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53C" w:rsidRPr="00830411" w:rsidRDefault="0090353C" w:rsidP="00830411">
      <w:pPr>
        <w:spacing w:after="0" w:line="360" w:lineRule="auto"/>
        <w:jc w:val="right"/>
        <w:rPr>
          <w:rFonts w:ascii="Arial" w:hAnsi="Arial" w:cs="Arial"/>
          <w:b/>
          <w:sz w:val="32"/>
          <w:szCs w:val="32"/>
        </w:rPr>
      </w:pPr>
      <w:r w:rsidRPr="00830411">
        <w:rPr>
          <w:rFonts w:ascii="Arial" w:hAnsi="Arial" w:cs="Arial"/>
          <w:b/>
          <w:sz w:val="32"/>
          <w:szCs w:val="32"/>
        </w:rPr>
        <w:t xml:space="preserve">Obrigação De Dar Coisa Incerta </w:t>
      </w:r>
    </w:p>
    <w:p w:rsidR="0090353C" w:rsidRDefault="0090353C" w:rsidP="00662C21">
      <w:pPr>
        <w:spacing w:line="360" w:lineRule="auto"/>
        <w:jc w:val="right"/>
        <w:rPr>
          <w:rFonts w:ascii="Arial" w:hAnsi="Arial" w:cs="Arial"/>
          <w:b/>
          <w:sz w:val="24"/>
          <w:szCs w:val="24"/>
        </w:rPr>
      </w:pPr>
    </w:p>
    <w:p w:rsidR="00830411" w:rsidRPr="00830411" w:rsidRDefault="00830411" w:rsidP="00662C21">
      <w:pPr>
        <w:spacing w:line="360" w:lineRule="auto"/>
        <w:jc w:val="right"/>
        <w:rPr>
          <w:rFonts w:ascii="Arial" w:hAnsi="Arial" w:cs="Arial"/>
          <w:b/>
          <w:sz w:val="24"/>
          <w:szCs w:val="24"/>
          <w:u w:val="single"/>
        </w:rPr>
      </w:pPr>
      <w:r w:rsidRPr="00830411">
        <w:rPr>
          <w:rFonts w:ascii="Arial" w:hAnsi="Arial" w:cs="Arial"/>
          <w:b/>
          <w:sz w:val="24"/>
          <w:szCs w:val="24"/>
          <w:u w:val="single"/>
        </w:rPr>
        <w:t>Autores</w:t>
      </w:r>
    </w:p>
    <w:p w:rsidR="0090353C" w:rsidRDefault="0090353C" w:rsidP="00830411">
      <w:pPr>
        <w:spacing w:line="240" w:lineRule="auto"/>
        <w:jc w:val="right"/>
        <w:rPr>
          <w:rFonts w:ascii="Arial" w:hAnsi="Arial" w:cs="Arial"/>
          <w:b/>
          <w:sz w:val="24"/>
          <w:szCs w:val="24"/>
        </w:rPr>
      </w:pPr>
      <w:proofErr w:type="spellStart"/>
      <w:r>
        <w:rPr>
          <w:rFonts w:ascii="Arial" w:hAnsi="Arial" w:cs="Arial"/>
          <w:b/>
          <w:sz w:val="24"/>
          <w:szCs w:val="24"/>
        </w:rPr>
        <w:t>Deize</w:t>
      </w:r>
      <w:proofErr w:type="spellEnd"/>
      <w:r>
        <w:rPr>
          <w:rFonts w:ascii="Arial" w:hAnsi="Arial" w:cs="Arial"/>
          <w:b/>
          <w:sz w:val="24"/>
          <w:szCs w:val="24"/>
        </w:rPr>
        <w:t xml:space="preserve"> Aparecida Silva Mascarenhas</w:t>
      </w:r>
    </w:p>
    <w:p w:rsidR="0090353C" w:rsidRDefault="0090353C" w:rsidP="00830411">
      <w:pPr>
        <w:spacing w:line="240" w:lineRule="auto"/>
        <w:jc w:val="right"/>
        <w:rPr>
          <w:rFonts w:ascii="Arial" w:hAnsi="Arial" w:cs="Arial"/>
          <w:b/>
          <w:sz w:val="24"/>
          <w:szCs w:val="24"/>
        </w:rPr>
      </w:pPr>
      <w:r>
        <w:rPr>
          <w:rFonts w:ascii="Arial" w:hAnsi="Arial" w:cs="Arial"/>
          <w:b/>
          <w:sz w:val="24"/>
          <w:szCs w:val="24"/>
        </w:rPr>
        <w:t>Fabiana Francisca Lima De Oliveira</w:t>
      </w:r>
    </w:p>
    <w:p w:rsidR="0090353C" w:rsidRDefault="0090353C" w:rsidP="00830411">
      <w:pPr>
        <w:spacing w:line="240" w:lineRule="auto"/>
        <w:jc w:val="right"/>
        <w:rPr>
          <w:rFonts w:ascii="Arial" w:hAnsi="Arial" w:cs="Arial"/>
          <w:b/>
          <w:sz w:val="24"/>
          <w:szCs w:val="24"/>
        </w:rPr>
      </w:pPr>
      <w:r>
        <w:rPr>
          <w:rFonts w:ascii="Arial" w:hAnsi="Arial" w:cs="Arial"/>
          <w:b/>
          <w:sz w:val="24"/>
          <w:szCs w:val="24"/>
        </w:rPr>
        <w:t>Joelma Silva Da Cruz</w:t>
      </w:r>
    </w:p>
    <w:p w:rsidR="0090353C" w:rsidRDefault="0090353C" w:rsidP="00662C21">
      <w:pPr>
        <w:spacing w:line="360" w:lineRule="auto"/>
        <w:jc w:val="right"/>
        <w:rPr>
          <w:rFonts w:ascii="Arial" w:hAnsi="Arial" w:cs="Arial"/>
          <w:b/>
          <w:sz w:val="24"/>
          <w:szCs w:val="24"/>
        </w:rPr>
      </w:pPr>
    </w:p>
    <w:p w:rsidR="00830411" w:rsidRPr="00830411" w:rsidRDefault="00830411" w:rsidP="00662C21">
      <w:pPr>
        <w:spacing w:line="360" w:lineRule="auto"/>
        <w:jc w:val="right"/>
        <w:rPr>
          <w:rFonts w:ascii="Arial" w:hAnsi="Arial" w:cs="Arial"/>
          <w:b/>
          <w:sz w:val="24"/>
          <w:szCs w:val="24"/>
          <w:u w:val="single"/>
        </w:rPr>
      </w:pPr>
      <w:r w:rsidRPr="00830411">
        <w:rPr>
          <w:rFonts w:ascii="Arial" w:hAnsi="Arial" w:cs="Arial"/>
          <w:b/>
          <w:sz w:val="24"/>
          <w:szCs w:val="24"/>
          <w:u w:val="single"/>
        </w:rPr>
        <w:t>Equipe de Orientação</w:t>
      </w:r>
    </w:p>
    <w:p w:rsidR="00D14E99" w:rsidRPr="0090353C" w:rsidRDefault="0090353C" w:rsidP="00830411">
      <w:pPr>
        <w:spacing w:line="240" w:lineRule="auto"/>
        <w:jc w:val="right"/>
        <w:rPr>
          <w:rFonts w:ascii="Arial" w:hAnsi="Arial" w:cs="Arial"/>
          <w:b/>
          <w:sz w:val="24"/>
          <w:szCs w:val="24"/>
        </w:rPr>
      </w:pPr>
      <w:r w:rsidRPr="0090353C">
        <w:rPr>
          <w:rFonts w:ascii="Arial" w:hAnsi="Arial" w:cs="Arial"/>
          <w:b/>
          <w:color w:val="000000"/>
          <w:sz w:val="24"/>
          <w:szCs w:val="24"/>
        </w:rPr>
        <w:t xml:space="preserve">Luiz Affonso </w:t>
      </w:r>
      <w:proofErr w:type="spellStart"/>
      <w:r w:rsidRPr="0090353C">
        <w:rPr>
          <w:rFonts w:ascii="Arial" w:hAnsi="Arial" w:cs="Arial"/>
          <w:b/>
          <w:color w:val="000000"/>
          <w:sz w:val="24"/>
          <w:szCs w:val="24"/>
        </w:rPr>
        <w:t>Deliberador</w:t>
      </w:r>
      <w:proofErr w:type="spellEnd"/>
      <w:proofErr w:type="gramStart"/>
      <w:r>
        <w:rPr>
          <w:rFonts w:ascii="Arial" w:hAnsi="Arial" w:cs="Arial"/>
          <w:b/>
          <w:color w:val="000000"/>
          <w:sz w:val="24"/>
          <w:szCs w:val="24"/>
        </w:rPr>
        <w:t xml:space="preserve"> </w:t>
      </w:r>
      <w:r w:rsidRPr="0090353C">
        <w:rPr>
          <w:rFonts w:ascii="Arial" w:hAnsi="Arial" w:cs="Arial"/>
          <w:b/>
          <w:color w:val="000000"/>
          <w:sz w:val="24"/>
          <w:szCs w:val="24"/>
        </w:rPr>
        <w:t xml:space="preserve"> </w:t>
      </w:r>
      <w:proofErr w:type="spellStart"/>
      <w:proofErr w:type="gramEnd"/>
      <w:r w:rsidRPr="0090353C">
        <w:rPr>
          <w:rFonts w:ascii="Arial" w:hAnsi="Arial" w:cs="Arial"/>
          <w:b/>
          <w:color w:val="000000"/>
          <w:sz w:val="24"/>
          <w:szCs w:val="24"/>
        </w:rPr>
        <w:t>Mickosz</w:t>
      </w:r>
      <w:proofErr w:type="spellEnd"/>
      <w:r w:rsidRPr="0090353C">
        <w:rPr>
          <w:rFonts w:ascii="Arial" w:hAnsi="Arial" w:cs="Arial"/>
          <w:b/>
          <w:sz w:val="24"/>
          <w:szCs w:val="24"/>
        </w:rPr>
        <w:t xml:space="preserve"> </w:t>
      </w:r>
    </w:p>
    <w:p w:rsidR="0090353C" w:rsidRDefault="0090353C" w:rsidP="00830411">
      <w:pPr>
        <w:spacing w:line="240" w:lineRule="auto"/>
        <w:jc w:val="right"/>
        <w:rPr>
          <w:rFonts w:ascii="Arial" w:hAnsi="Arial" w:cs="Arial"/>
          <w:b/>
          <w:sz w:val="24"/>
          <w:szCs w:val="24"/>
        </w:rPr>
      </w:pPr>
      <w:r>
        <w:rPr>
          <w:rFonts w:ascii="Arial" w:hAnsi="Arial" w:cs="Arial"/>
          <w:b/>
          <w:sz w:val="24"/>
          <w:szCs w:val="24"/>
        </w:rPr>
        <w:t>Teófilo Marcio Junior</w:t>
      </w:r>
    </w:p>
    <w:p w:rsidR="0090353C" w:rsidRDefault="0090353C" w:rsidP="00830411">
      <w:pPr>
        <w:spacing w:line="240" w:lineRule="auto"/>
        <w:jc w:val="right"/>
        <w:rPr>
          <w:rFonts w:ascii="Arial" w:hAnsi="Arial" w:cs="Arial"/>
          <w:b/>
          <w:sz w:val="24"/>
          <w:szCs w:val="24"/>
        </w:rPr>
      </w:pPr>
      <w:r>
        <w:rPr>
          <w:rFonts w:ascii="Arial" w:hAnsi="Arial" w:cs="Arial"/>
          <w:b/>
          <w:sz w:val="24"/>
          <w:szCs w:val="24"/>
        </w:rPr>
        <w:t>Nelma</w:t>
      </w:r>
      <w:r w:rsidR="00EA5C45">
        <w:rPr>
          <w:rFonts w:ascii="Arial" w:hAnsi="Arial" w:cs="Arial"/>
          <w:b/>
          <w:sz w:val="24"/>
          <w:szCs w:val="24"/>
        </w:rPr>
        <w:t xml:space="preserve"> S. Marques Borges</w:t>
      </w:r>
      <w:r>
        <w:rPr>
          <w:rFonts w:ascii="Arial" w:hAnsi="Arial" w:cs="Arial"/>
          <w:b/>
          <w:sz w:val="24"/>
          <w:szCs w:val="24"/>
        </w:rPr>
        <w:t xml:space="preserve"> </w:t>
      </w:r>
    </w:p>
    <w:p w:rsidR="00830411" w:rsidRDefault="00830411" w:rsidP="00662C21">
      <w:pPr>
        <w:spacing w:line="360" w:lineRule="auto"/>
        <w:rPr>
          <w:rFonts w:ascii="Arial" w:hAnsi="Arial" w:cs="Arial"/>
          <w:b/>
          <w:sz w:val="24"/>
          <w:szCs w:val="24"/>
        </w:rPr>
      </w:pPr>
    </w:p>
    <w:p w:rsidR="00C34FF7" w:rsidRDefault="00C34FF7" w:rsidP="00662C21">
      <w:pPr>
        <w:spacing w:line="360" w:lineRule="auto"/>
        <w:rPr>
          <w:rFonts w:ascii="Arial" w:hAnsi="Arial" w:cs="Arial"/>
          <w:b/>
          <w:sz w:val="24"/>
          <w:szCs w:val="24"/>
        </w:rPr>
      </w:pPr>
      <w:r>
        <w:rPr>
          <w:rFonts w:ascii="Arial" w:hAnsi="Arial" w:cs="Arial"/>
          <w:b/>
          <w:sz w:val="24"/>
          <w:szCs w:val="24"/>
        </w:rPr>
        <w:t xml:space="preserve">Resumo </w:t>
      </w:r>
    </w:p>
    <w:p w:rsidR="00662C21" w:rsidRPr="00662C21" w:rsidRDefault="00662C21" w:rsidP="00830411">
      <w:pPr>
        <w:tabs>
          <w:tab w:val="left" w:pos="7057"/>
        </w:tabs>
        <w:spacing w:line="240" w:lineRule="auto"/>
        <w:jc w:val="both"/>
        <w:rPr>
          <w:rFonts w:ascii="Arial" w:hAnsi="Arial" w:cs="Arial"/>
          <w:sz w:val="24"/>
          <w:szCs w:val="24"/>
        </w:rPr>
      </w:pPr>
      <w:r w:rsidRPr="00662C21">
        <w:rPr>
          <w:rFonts w:ascii="Arial" w:hAnsi="Arial" w:cs="Arial"/>
          <w:sz w:val="24"/>
          <w:szCs w:val="24"/>
        </w:rPr>
        <w:t xml:space="preserve">No Direito das obrigações há relação entre pessoas, sujeito passivo (devedor) e ativo (credor). A obrigação de ‘’dar’’ coisa incerta será indicada aos mesmos, pelo gênero e pela quantidade. É fungível, ou seja, pode ser substituída. O devedor não pode alegar perda ou deterioração, o gênero não perece. Havendo omissão de contrato a escolha cabe ao devedor que, não poderá dar a coisa pior, porém, não será obrigado a dar coisa melhor.  </w:t>
      </w:r>
    </w:p>
    <w:p w:rsidR="00662C21" w:rsidRPr="00662C21" w:rsidRDefault="00662C21" w:rsidP="00830411">
      <w:pPr>
        <w:tabs>
          <w:tab w:val="left" w:pos="7057"/>
        </w:tabs>
        <w:spacing w:line="240" w:lineRule="auto"/>
        <w:jc w:val="both"/>
        <w:rPr>
          <w:rFonts w:ascii="Arial" w:hAnsi="Arial" w:cs="Arial"/>
          <w:sz w:val="24"/>
          <w:szCs w:val="24"/>
        </w:rPr>
      </w:pPr>
      <w:r w:rsidRPr="00662C21">
        <w:rPr>
          <w:rFonts w:ascii="Arial" w:hAnsi="Arial" w:cs="Arial"/>
          <w:b/>
          <w:sz w:val="24"/>
          <w:szCs w:val="24"/>
        </w:rPr>
        <w:t xml:space="preserve">Palavra-Chave: </w:t>
      </w:r>
      <w:r w:rsidRPr="00662C21">
        <w:rPr>
          <w:rFonts w:ascii="Arial" w:hAnsi="Arial" w:cs="Arial"/>
          <w:sz w:val="24"/>
          <w:szCs w:val="24"/>
        </w:rPr>
        <w:t xml:space="preserve">Gênero, Obrigações e Sujeito.   </w:t>
      </w:r>
    </w:p>
    <w:p w:rsidR="00830411" w:rsidRDefault="00830411" w:rsidP="00662C21">
      <w:pPr>
        <w:tabs>
          <w:tab w:val="left" w:pos="7057"/>
        </w:tabs>
        <w:spacing w:line="360" w:lineRule="auto"/>
        <w:jc w:val="both"/>
        <w:rPr>
          <w:rFonts w:ascii="Arial" w:hAnsi="Arial" w:cs="Arial"/>
          <w:b/>
          <w:color w:val="000000"/>
          <w:sz w:val="24"/>
          <w:szCs w:val="24"/>
          <w:lang w:val="en-US"/>
        </w:rPr>
      </w:pPr>
    </w:p>
    <w:p w:rsidR="00662C21" w:rsidRPr="00662C21" w:rsidRDefault="00662C21" w:rsidP="00662C21">
      <w:pPr>
        <w:tabs>
          <w:tab w:val="left" w:pos="7057"/>
        </w:tabs>
        <w:spacing w:line="360" w:lineRule="auto"/>
        <w:jc w:val="both"/>
        <w:rPr>
          <w:rFonts w:ascii="Arial" w:hAnsi="Arial" w:cs="Arial"/>
          <w:b/>
          <w:sz w:val="24"/>
          <w:szCs w:val="24"/>
          <w:lang w:val="en-US"/>
        </w:rPr>
      </w:pPr>
      <w:r w:rsidRPr="00662C21">
        <w:rPr>
          <w:rFonts w:ascii="Arial" w:hAnsi="Arial" w:cs="Arial"/>
          <w:b/>
          <w:color w:val="000000"/>
          <w:sz w:val="24"/>
          <w:szCs w:val="24"/>
          <w:lang w:val="en-US"/>
        </w:rPr>
        <w:t>Abstract</w:t>
      </w:r>
    </w:p>
    <w:p w:rsidR="00662C21" w:rsidRPr="00662C21" w:rsidRDefault="00662C21" w:rsidP="00830411">
      <w:pPr>
        <w:tabs>
          <w:tab w:val="left" w:pos="7057"/>
        </w:tabs>
        <w:spacing w:line="240" w:lineRule="auto"/>
        <w:jc w:val="both"/>
        <w:rPr>
          <w:rFonts w:ascii="Arial" w:hAnsi="Arial" w:cs="Arial"/>
          <w:sz w:val="24"/>
          <w:szCs w:val="24"/>
          <w:lang w:val="en-US"/>
        </w:rPr>
      </w:pPr>
      <w:r w:rsidRPr="00662C21">
        <w:rPr>
          <w:rFonts w:ascii="Arial" w:hAnsi="Arial" w:cs="Arial"/>
          <w:sz w:val="24"/>
          <w:szCs w:val="24"/>
          <w:lang w:val="en-US"/>
        </w:rPr>
        <w:t xml:space="preserve">In the law of obligations is no relationship between people, the taxpayer (debtor) and asset (creditor). The obligation to '' give '' uncertainly will be given to them, by gender and by quantity. It is fungible, </w:t>
      </w:r>
      <w:proofErr w:type="spellStart"/>
      <w:r w:rsidRPr="00662C21">
        <w:rPr>
          <w:rFonts w:ascii="Arial" w:hAnsi="Arial" w:cs="Arial"/>
          <w:sz w:val="24"/>
          <w:szCs w:val="24"/>
          <w:lang w:val="en-US"/>
        </w:rPr>
        <w:t>ie</w:t>
      </w:r>
      <w:proofErr w:type="spellEnd"/>
      <w:r w:rsidRPr="00662C21">
        <w:rPr>
          <w:rFonts w:ascii="Arial" w:hAnsi="Arial" w:cs="Arial"/>
          <w:sz w:val="24"/>
          <w:szCs w:val="24"/>
          <w:lang w:val="en-US"/>
        </w:rPr>
        <w:t xml:space="preserve">, it can be replaced. The debtor </w:t>
      </w:r>
      <w:proofErr w:type="spellStart"/>
      <w:r w:rsidRPr="00662C21">
        <w:rPr>
          <w:rFonts w:ascii="Arial" w:hAnsi="Arial" w:cs="Arial"/>
          <w:sz w:val="24"/>
          <w:szCs w:val="24"/>
          <w:lang w:val="en-US"/>
        </w:rPr>
        <w:t>can not</w:t>
      </w:r>
      <w:proofErr w:type="spellEnd"/>
      <w:r w:rsidRPr="00662C21">
        <w:rPr>
          <w:rFonts w:ascii="Arial" w:hAnsi="Arial" w:cs="Arial"/>
          <w:sz w:val="24"/>
          <w:szCs w:val="24"/>
          <w:lang w:val="en-US"/>
        </w:rPr>
        <w:t xml:space="preserve"> claim loss or damage, gender does not perish. Having contract omission the choice is up to the debtor that </w:t>
      </w:r>
      <w:proofErr w:type="spellStart"/>
      <w:r w:rsidRPr="00662C21">
        <w:rPr>
          <w:rFonts w:ascii="Arial" w:hAnsi="Arial" w:cs="Arial"/>
          <w:sz w:val="24"/>
          <w:szCs w:val="24"/>
          <w:lang w:val="en-US"/>
        </w:rPr>
        <w:t>can not</w:t>
      </w:r>
      <w:proofErr w:type="spellEnd"/>
      <w:r w:rsidRPr="00662C21">
        <w:rPr>
          <w:rFonts w:ascii="Arial" w:hAnsi="Arial" w:cs="Arial"/>
          <w:sz w:val="24"/>
          <w:szCs w:val="24"/>
          <w:lang w:val="en-US"/>
        </w:rPr>
        <w:t xml:space="preserve"> give the worst thing, however, is not obliged to give something better.</w:t>
      </w:r>
    </w:p>
    <w:p w:rsidR="00662C21" w:rsidRDefault="00662C21" w:rsidP="00830411">
      <w:pPr>
        <w:tabs>
          <w:tab w:val="left" w:pos="7057"/>
        </w:tabs>
        <w:spacing w:line="240" w:lineRule="auto"/>
        <w:jc w:val="both"/>
        <w:rPr>
          <w:rFonts w:ascii="Arial" w:hAnsi="Arial" w:cs="Arial"/>
          <w:sz w:val="24"/>
          <w:szCs w:val="24"/>
          <w:lang w:val="en-US"/>
        </w:rPr>
      </w:pPr>
      <w:r w:rsidRPr="00662C21">
        <w:rPr>
          <w:rFonts w:ascii="Arial" w:hAnsi="Arial" w:cs="Arial"/>
          <w:b/>
          <w:sz w:val="24"/>
          <w:szCs w:val="24"/>
          <w:lang w:val="en-US"/>
        </w:rPr>
        <w:t xml:space="preserve">Keyword: </w:t>
      </w:r>
      <w:r w:rsidRPr="00662C21">
        <w:rPr>
          <w:rFonts w:ascii="Arial" w:hAnsi="Arial" w:cs="Arial"/>
          <w:sz w:val="24"/>
          <w:szCs w:val="24"/>
          <w:lang w:val="en-US"/>
        </w:rPr>
        <w:t>Gender, Bonds and Subject.</w:t>
      </w:r>
    </w:p>
    <w:p w:rsidR="00830411" w:rsidRDefault="00830411" w:rsidP="00830411">
      <w:pPr>
        <w:tabs>
          <w:tab w:val="left" w:pos="7057"/>
        </w:tabs>
        <w:spacing w:line="240" w:lineRule="auto"/>
        <w:jc w:val="both"/>
        <w:rPr>
          <w:rFonts w:ascii="Arial" w:hAnsi="Arial" w:cs="Arial"/>
          <w:sz w:val="24"/>
          <w:szCs w:val="24"/>
          <w:lang w:val="en-US"/>
        </w:rPr>
      </w:pPr>
    </w:p>
    <w:p w:rsidR="00830411" w:rsidRPr="00830411" w:rsidRDefault="00662C21" w:rsidP="00830411">
      <w:pPr>
        <w:tabs>
          <w:tab w:val="left" w:pos="2439"/>
        </w:tabs>
        <w:spacing w:after="0" w:line="240" w:lineRule="auto"/>
        <w:jc w:val="center"/>
        <w:rPr>
          <w:rFonts w:ascii="Arial" w:hAnsi="Arial" w:cs="Arial"/>
          <w:sz w:val="20"/>
          <w:szCs w:val="20"/>
        </w:rPr>
      </w:pPr>
      <w:r w:rsidRPr="00830411">
        <w:rPr>
          <w:rFonts w:ascii="Arial" w:hAnsi="Arial" w:cs="Arial"/>
          <w:sz w:val="20"/>
          <w:szCs w:val="20"/>
        </w:rPr>
        <w:t>Cuiabá-MT</w:t>
      </w:r>
    </w:p>
    <w:p w:rsidR="00662C21" w:rsidRPr="00830411" w:rsidRDefault="00662C21" w:rsidP="00830411">
      <w:pPr>
        <w:tabs>
          <w:tab w:val="left" w:pos="2439"/>
        </w:tabs>
        <w:spacing w:after="0" w:line="240" w:lineRule="auto"/>
        <w:jc w:val="center"/>
        <w:rPr>
          <w:rFonts w:ascii="Arial" w:hAnsi="Arial" w:cs="Arial"/>
          <w:sz w:val="24"/>
          <w:szCs w:val="24"/>
        </w:rPr>
      </w:pPr>
      <w:r w:rsidRPr="00830411">
        <w:rPr>
          <w:rFonts w:ascii="Arial" w:hAnsi="Arial" w:cs="Arial"/>
          <w:sz w:val="20"/>
          <w:szCs w:val="20"/>
        </w:rPr>
        <w:t xml:space="preserve"> 2015</w:t>
      </w:r>
    </w:p>
    <w:p w:rsidR="00EA5C45" w:rsidRPr="00830411" w:rsidRDefault="00EA5C45" w:rsidP="00662C21">
      <w:pPr>
        <w:tabs>
          <w:tab w:val="left" w:pos="2439"/>
        </w:tabs>
        <w:spacing w:line="360" w:lineRule="auto"/>
        <w:rPr>
          <w:rFonts w:ascii="Arial" w:hAnsi="Arial" w:cs="Arial"/>
          <w:sz w:val="24"/>
          <w:szCs w:val="24"/>
        </w:rPr>
      </w:pPr>
      <w:r w:rsidRPr="00C831B8">
        <w:rPr>
          <w:rFonts w:ascii="Arial" w:hAnsi="Arial" w:cs="Arial"/>
          <w:b/>
          <w:sz w:val="24"/>
          <w:szCs w:val="24"/>
        </w:rPr>
        <w:lastRenderedPageBreak/>
        <w:t>I</w:t>
      </w:r>
      <w:r w:rsidRPr="00C34FF7">
        <w:rPr>
          <w:rFonts w:ascii="Arial" w:hAnsi="Arial" w:cs="Arial"/>
          <w:b/>
          <w:szCs w:val="24"/>
        </w:rPr>
        <w:t>NTRODUÇÃO</w:t>
      </w:r>
    </w:p>
    <w:p w:rsidR="00EA5C45" w:rsidRPr="00C831B8" w:rsidRDefault="00EA5C45" w:rsidP="00D52904">
      <w:pPr>
        <w:spacing w:line="360" w:lineRule="auto"/>
        <w:jc w:val="both"/>
        <w:rPr>
          <w:rFonts w:ascii="Arial" w:hAnsi="Arial" w:cs="Arial"/>
          <w:b/>
          <w:sz w:val="24"/>
          <w:szCs w:val="24"/>
        </w:rPr>
      </w:pPr>
    </w:p>
    <w:p w:rsidR="000E5786" w:rsidRDefault="000E5786" w:rsidP="00830411">
      <w:pPr>
        <w:spacing w:after="0" w:line="360" w:lineRule="auto"/>
        <w:jc w:val="both"/>
        <w:rPr>
          <w:rFonts w:ascii="Arial" w:hAnsi="Arial" w:cs="Arial"/>
          <w:sz w:val="24"/>
          <w:szCs w:val="24"/>
        </w:rPr>
      </w:pPr>
      <w:r>
        <w:rPr>
          <w:rFonts w:ascii="Arial" w:hAnsi="Arial" w:cs="Arial"/>
          <w:sz w:val="24"/>
          <w:szCs w:val="24"/>
        </w:rPr>
        <w:t xml:space="preserve">         </w:t>
      </w:r>
      <w:r w:rsidR="00601C29">
        <w:rPr>
          <w:rFonts w:ascii="Arial" w:hAnsi="Arial" w:cs="Arial"/>
          <w:sz w:val="24"/>
          <w:szCs w:val="24"/>
        </w:rPr>
        <w:tab/>
      </w:r>
      <w:r w:rsidR="00EA5C45" w:rsidRPr="00EA5C45">
        <w:rPr>
          <w:rFonts w:ascii="Arial" w:hAnsi="Arial" w:cs="Arial"/>
          <w:sz w:val="24"/>
          <w:szCs w:val="24"/>
        </w:rPr>
        <w:t xml:space="preserve">A obrigação de dar </w:t>
      </w:r>
      <w:r w:rsidR="00EA5C45">
        <w:rPr>
          <w:rFonts w:ascii="Arial" w:hAnsi="Arial" w:cs="Arial"/>
          <w:sz w:val="24"/>
          <w:szCs w:val="24"/>
        </w:rPr>
        <w:t xml:space="preserve">coisa incerta ou obrigação genérica consiste na relação obrigacional em que o objeto, indicado de forma genérica no inicio da relação, vem a ser </w:t>
      </w:r>
      <w:r>
        <w:rPr>
          <w:rFonts w:ascii="Arial" w:hAnsi="Arial" w:cs="Arial"/>
          <w:sz w:val="24"/>
          <w:szCs w:val="24"/>
        </w:rPr>
        <w:t>determinado mediante um ato de escolha, por ocasião de seu adimplemento.</w:t>
      </w:r>
    </w:p>
    <w:p w:rsidR="000E5786" w:rsidRDefault="000E5786" w:rsidP="00830411">
      <w:pPr>
        <w:spacing w:after="0" w:line="360" w:lineRule="auto"/>
        <w:jc w:val="both"/>
        <w:rPr>
          <w:rFonts w:ascii="Arial" w:hAnsi="Arial" w:cs="Arial"/>
          <w:sz w:val="24"/>
          <w:szCs w:val="24"/>
        </w:rPr>
      </w:pPr>
      <w:r>
        <w:rPr>
          <w:rFonts w:ascii="Arial" w:hAnsi="Arial" w:cs="Arial"/>
          <w:sz w:val="24"/>
          <w:szCs w:val="24"/>
        </w:rPr>
        <w:t xml:space="preserve">        </w:t>
      </w:r>
      <w:r w:rsidR="00601C29">
        <w:rPr>
          <w:rFonts w:ascii="Arial" w:hAnsi="Arial" w:cs="Arial"/>
          <w:sz w:val="24"/>
          <w:szCs w:val="24"/>
        </w:rPr>
        <w:tab/>
      </w:r>
      <w:r>
        <w:rPr>
          <w:rFonts w:ascii="Arial" w:hAnsi="Arial" w:cs="Arial"/>
          <w:sz w:val="24"/>
          <w:szCs w:val="24"/>
        </w:rPr>
        <w:t>Sua prestação é indeterminada, porém suscetível de determinação, pois seu pagamento é precedido de um ato preparatório de escolha que a individualizará, momento em que a obrigação de dar coisa incerta se transmuda numa obrigação de coisa certa.</w:t>
      </w:r>
    </w:p>
    <w:p w:rsidR="000E5786" w:rsidRDefault="000E5786" w:rsidP="00830411">
      <w:pPr>
        <w:spacing w:after="0" w:line="360" w:lineRule="auto"/>
        <w:jc w:val="both"/>
        <w:rPr>
          <w:rFonts w:ascii="Arial" w:hAnsi="Arial" w:cs="Arial"/>
          <w:sz w:val="24"/>
          <w:szCs w:val="24"/>
        </w:rPr>
      </w:pPr>
      <w:r>
        <w:rPr>
          <w:rFonts w:ascii="Arial" w:hAnsi="Arial" w:cs="Arial"/>
          <w:sz w:val="24"/>
          <w:szCs w:val="24"/>
        </w:rPr>
        <w:t xml:space="preserve">        </w:t>
      </w:r>
      <w:r w:rsidR="00333363">
        <w:rPr>
          <w:rFonts w:ascii="Arial" w:hAnsi="Arial" w:cs="Arial"/>
          <w:sz w:val="24"/>
          <w:szCs w:val="24"/>
        </w:rPr>
        <w:t xml:space="preserve"> </w:t>
      </w:r>
      <w:r w:rsidR="00601C29">
        <w:rPr>
          <w:rFonts w:ascii="Arial" w:hAnsi="Arial" w:cs="Arial"/>
          <w:sz w:val="24"/>
          <w:szCs w:val="24"/>
        </w:rPr>
        <w:tab/>
      </w:r>
      <w:r>
        <w:rPr>
          <w:rFonts w:ascii="Arial" w:hAnsi="Arial" w:cs="Arial"/>
          <w:sz w:val="24"/>
          <w:szCs w:val="24"/>
        </w:rPr>
        <w:t xml:space="preserve">Em seus preceitos legais, a prestação não apresenta indeterminação em sentido absoluto, pois a coisa incerta será indicada ao menos pelo gênero </w:t>
      </w:r>
      <w:r w:rsidR="006365B7">
        <w:rPr>
          <w:rFonts w:ascii="Arial" w:hAnsi="Arial" w:cs="Arial"/>
          <w:sz w:val="24"/>
          <w:szCs w:val="24"/>
        </w:rPr>
        <w:t>e pela quantidade (art. 243 do CC).</w:t>
      </w:r>
    </w:p>
    <w:p w:rsidR="00C831B8" w:rsidRDefault="00C831B8" w:rsidP="00830411">
      <w:pPr>
        <w:spacing w:after="0" w:line="360" w:lineRule="auto"/>
        <w:jc w:val="both"/>
        <w:rPr>
          <w:rFonts w:ascii="Arial" w:hAnsi="Arial" w:cs="Arial"/>
          <w:sz w:val="24"/>
          <w:szCs w:val="24"/>
        </w:rPr>
      </w:pPr>
    </w:p>
    <w:p w:rsidR="00333363" w:rsidRPr="00D52904" w:rsidRDefault="00662C21" w:rsidP="00D52904">
      <w:pPr>
        <w:spacing w:line="360" w:lineRule="auto"/>
        <w:jc w:val="both"/>
        <w:rPr>
          <w:rFonts w:ascii="Arial" w:hAnsi="Arial" w:cs="Arial"/>
          <w:b/>
          <w:sz w:val="24"/>
          <w:szCs w:val="24"/>
          <w:shd w:val="clear" w:color="auto" w:fill="FFFFFF"/>
        </w:rPr>
      </w:pPr>
      <w:r>
        <w:rPr>
          <w:rFonts w:ascii="Arial" w:hAnsi="Arial" w:cs="Arial"/>
          <w:b/>
          <w:sz w:val="24"/>
          <w:szCs w:val="24"/>
          <w:shd w:val="clear" w:color="auto" w:fill="FFFFFF"/>
        </w:rPr>
        <w:t>Definição.</w:t>
      </w:r>
      <w:r w:rsidR="00333363" w:rsidRPr="00D52904">
        <w:rPr>
          <w:rFonts w:ascii="Arial" w:hAnsi="Arial" w:cs="Arial"/>
          <w:b/>
          <w:sz w:val="24"/>
          <w:szCs w:val="24"/>
          <w:shd w:val="clear" w:color="auto" w:fill="FFFFFF"/>
        </w:rPr>
        <w:t xml:space="preserve">      </w:t>
      </w:r>
    </w:p>
    <w:p w:rsidR="00C831B8" w:rsidRPr="00D52904" w:rsidRDefault="00333363" w:rsidP="00D52904">
      <w:pPr>
        <w:spacing w:line="360" w:lineRule="auto"/>
        <w:jc w:val="both"/>
        <w:rPr>
          <w:rFonts w:ascii="Arial" w:hAnsi="Arial" w:cs="Arial"/>
          <w:sz w:val="24"/>
          <w:szCs w:val="24"/>
          <w:shd w:val="clear" w:color="auto" w:fill="FFFFFF"/>
        </w:rPr>
      </w:pPr>
      <w:r w:rsidRPr="00D52904">
        <w:rPr>
          <w:rFonts w:ascii="Arial" w:hAnsi="Arial" w:cs="Arial"/>
          <w:sz w:val="24"/>
          <w:szCs w:val="24"/>
          <w:shd w:val="clear" w:color="auto" w:fill="FFFFFF"/>
        </w:rPr>
        <w:t xml:space="preserve">          </w:t>
      </w:r>
      <w:r w:rsidR="00601C29">
        <w:rPr>
          <w:rFonts w:ascii="Arial" w:hAnsi="Arial" w:cs="Arial"/>
          <w:sz w:val="24"/>
          <w:szCs w:val="24"/>
          <w:shd w:val="clear" w:color="auto" w:fill="FFFFFF"/>
        </w:rPr>
        <w:tab/>
      </w:r>
      <w:r w:rsidRPr="00D52904">
        <w:rPr>
          <w:rFonts w:ascii="Arial" w:hAnsi="Arial" w:cs="Arial"/>
          <w:sz w:val="24"/>
          <w:szCs w:val="24"/>
          <w:shd w:val="clear" w:color="auto" w:fill="FFFFFF"/>
        </w:rPr>
        <w:t>A definição a respeito do objeto da prestação, que se faz pelo ato de escolha passa a se chamar</w:t>
      </w:r>
      <w:r w:rsidRPr="00D52904">
        <w:rPr>
          <w:rStyle w:val="apple-converted-space"/>
          <w:rFonts w:ascii="Arial" w:hAnsi="Arial" w:cs="Arial"/>
          <w:sz w:val="24"/>
          <w:szCs w:val="24"/>
          <w:shd w:val="clear" w:color="auto" w:fill="FFFFFF"/>
        </w:rPr>
        <w:t> </w:t>
      </w:r>
      <w:r w:rsidRPr="00D52904">
        <w:rPr>
          <w:rFonts w:ascii="Arial" w:hAnsi="Arial" w:cs="Arial"/>
          <w:i/>
          <w:iCs/>
          <w:sz w:val="24"/>
          <w:szCs w:val="24"/>
          <w:shd w:val="clear" w:color="auto" w:fill="FFFFFF"/>
        </w:rPr>
        <w:t>concentração</w:t>
      </w:r>
      <w:r w:rsidRPr="00D52904">
        <w:rPr>
          <w:rStyle w:val="apple-converted-space"/>
          <w:rFonts w:ascii="Arial" w:hAnsi="Arial" w:cs="Arial"/>
          <w:i/>
          <w:iCs/>
          <w:sz w:val="24"/>
          <w:szCs w:val="24"/>
          <w:shd w:val="clear" w:color="auto" w:fill="FFFFFF"/>
        </w:rPr>
        <w:t> </w:t>
      </w:r>
      <w:r w:rsidRPr="00D52904">
        <w:rPr>
          <w:rFonts w:ascii="Arial" w:hAnsi="Arial" w:cs="Arial"/>
          <w:sz w:val="24"/>
          <w:szCs w:val="24"/>
          <w:shd w:val="clear" w:color="auto" w:fill="FFFFFF"/>
        </w:rPr>
        <w:t xml:space="preserve">depois da referida definição, e compete ao devedor à escolha, se outra coisa não se estipulou. A escolha só competirá ao credor se o contrato assim dispuser. Sendo omisso nesse aspecto, ela pertencerá ao devedor. </w:t>
      </w:r>
    </w:p>
    <w:p w:rsidR="00D52904" w:rsidRPr="00D52904" w:rsidRDefault="00D52904" w:rsidP="00D52904">
      <w:pPr>
        <w:spacing w:line="360" w:lineRule="auto"/>
        <w:jc w:val="both"/>
        <w:rPr>
          <w:rFonts w:ascii="Arial" w:hAnsi="Arial" w:cs="Arial"/>
          <w:sz w:val="24"/>
          <w:szCs w:val="24"/>
          <w:shd w:val="clear" w:color="auto" w:fill="FFFFFF"/>
        </w:rPr>
      </w:pPr>
    </w:p>
    <w:p w:rsidR="00333363" w:rsidRPr="00D52904" w:rsidRDefault="00D52904" w:rsidP="00D52904">
      <w:pPr>
        <w:shd w:val="clear" w:color="auto" w:fill="FFFFFF"/>
        <w:spacing w:after="0" w:line="360" w:lineRule="auto"/>
        <w:jc w:val="both"/>
        <w:rPr>
          <w:rFonts w:ascii="Arial" w:eastAsia="Times New Roman" w:hAnsi="Arial" w:cs="Arial"/>
          <w:b/>
          <w:sz w:val="24"/>
          <w:szCs w:val="24"/>
          <w:lang w:eastAsia="pt-BR"/>
        </w:rPr>
      </w:pPr>
      <w:r w:rsidRPr="00D52904">
        <w:rPr>
          <w:rFonts w:ascii="Arial" w:eastAsia="Times New Roman" w:hAnsi="Arial" w:cs="Arial"/>
          <w:b/>
          <w:sz w:val="24"/>
          <w:szCs w:val="24"/>
          <w:lang w:eastAsia="pt-BR"/>
        </w:rPr>
        <w:t> </w:t>
      </w:r>
      <w:r w:rsidR="00C34FF7">
        <w:rPr>
          <w:rFonts w:ascii="Arial" w:eastAsia="Times New Roman" w:hAnsi="Arial" w:cs="Arial"/>
          <w:b/>
          <w:sz w:val="24"/>
          <w:szCs w:val="24"/>
          <w:lang w:eastAsia="pt-BR"/>
        </w:rPr>
        <w:t>Indicação do gênero e da q</w:t>
      </w:r>
      <w:r w:rsidRPr="00D52904">
        <w:rPr>
          <w:rFonts w:ascii="Arial" w:eastAsia="Times New Roman" w:hAnsi="Arial" w:cs="Arial"/>
          <w:b/>
          <w:sz w:val="24"/>
          <w:szCs w:val="24"/>
          <w:lang w:eastAsia="pt-BR"/>
        </w:rPr>
        <w:t>uantidade</w:t>
      </w:r>
      <w:r w:rsidR="00662C21">
        <w:rPr>
          <w:rFonts w:ascii="Arial" w:eastAsia="Times New Roman" w:hAnsi="Arial" w:cs="Arial"/>
          <w:b/>
          <w:sz w:val="24"/>
          <w:szCs w:val="24"/>
          <w:lang w:eastAsia="pt-BR"/>
        </w:rPr>
        <w:t>.</w:t>
      </w:r>
    </w:p>
    <w:p w:rsidR="00D52904" w:rsidRPr="00333363" w:rsidRDefault="00D52904" w:rsidP="00D52904">
      <w:pPr>
        <w:shd w:val="clear" w:color="auto" w:fill="FFFFFF"/>
        <w:spacing w:after="0" w:line="360" w:lineRule="auto"/>
        <w:jc w:val="both"/>
        <w:rPr>
          <w:rFonts w:ascii="Arial" w:eastAsia="Times New Roman" w:hAnsi="Arial" w:cs="Arial"/>
          <w:sz w:val="20"/>
          <w:szCs w:val="20"/>
          <w:lang w:eastAsia="pt-BR"/>
        </w:rPr>
      </w:pPr>
    </w:p>
    <w:p w:rsidR="00333363" w:rsidRPr="00333363" w:rsidRDefault="00D52904" w:rsidP="00D52904">
      <w:pPr>
        <w:shd w:val="clear" w:color="auto" w:fill="FFFFFF"/>
        <w:spacing w:after="240" w:line="360" w:lineRule="auto"/>
        <w:jc w:val="both"/>
        <w:rPr>
          <w:rFonts w:ascii="Arial" w:eastAsia="Times New Roman" w:hAnsi="Arial" w:cs="Arial"/>
          <w:sz w:val="24"/>
          <w:szCs w:val="24"/>
          <w:lang w:eastAsia="pt-BR"/>
        </w:rPr>
      </w:pPr>
      <w:r w:rsidRPr="00D52904">
        <w:rPr>
          <w:rFonts w:ascii="Arial" w:eastAsia="Times New Roman" w:hAnsi="Arial" w:cs="Arial"/>
          <w:sz w:val="24"/>
          <w:szCs w:val="24"/>
          <w:lang w:eastAsia="pt-BR"/>
        </w:rPr>
        <w:t>        I</w:t>
      </w:r>
      <w:r w:rsidR="00333363" w:rsidRPr="00333363">
        <w:rPr>
          <w:rFonts w:ascii="Arial" w:eastAsia="Times New Roman" w:hAnsi="Arial" w:cs="Arial"/>
          <w:sz w:val="24"/>
          <w:szCs w:val="24"/>
          <w:lang w:eastAsia="pt-BR"/>
        </w:rPr>
        <w:t xml:space="preserve">ndicação ao menos do gênero e quantidade é o mínimo necessário para que exista obrigação, havendo a definição quanto ao gênero e a quantidade, a obrigação é útil e eficaz, embora falte </w:t>
      </w:r>
      <w:r w:rsidRPr="00D52904">
        <w:rPr>
          <w:rFonts w:ascii="Arial" w:eastAsia="Times New Roman" w:hAnsi="Arial" w:cs="Arial"/>
          <w:sz w:val="24"/>
          <w:szCs w:val="24"/>
          <w:lang w:eastAsia="pt-BR"/>
        </w:rPr>
        <w:t>à</w:t>
      </w:r>
      <w:r w:rsidR="00333363" w:rsidRPr="00333363">
        <w:rPr>
          <w:rFonts w:ascii="Arial" w:eastAsia="Times New Roman" w:hAnsi="Arial" w:cs="Arial"/>
          <w:sz w:val="24"/>
          <w:szCs w:val="24"/>
          <w:lang w:eastAsia="pt-BR"/>
        </w:rPr>
        <w:t xml:space="preserve"> individuação da</w:t>
      </w:r>
      <w:r w:rsidR="00333363" w:rsidRPr="00D52904">
        <w:rPr>
          <w:rFonts w:ascii="Arial" w:eastAsia="Times New Roman" w:hAnsi="Arial" w:cs="Arial"/>
          <w:sz w:val="24"/>
          <w:szCs w:val="24"/>
          <w:lang w:eastAsia="pt-BR"/>
        </w:rPr>
        <w:t> </w:t>
      </w:r>
      <w:r w:rsidR="00333363" w:rsidRPr="00333363">
        <w:rPr>
          <w:rFonts w:ascii="Arial" w:eastAsia="Times New Roman" w:hAnsi="Arial" w:cs="Arial"/>
          <w:i/>
          <w:iCs/>
          <w:sz w:val="24"/>
          <w:szCs w:val="24"/>
          <w:lang w:eastAsia="pt-BR"/>
        </w:rPr>
        <w:t>res debita.</w:t>
      </w:r>
      <w:r w:rsidR="00333363" w:rsidRPr="00D52904">
        <w:rPr>
          <w:rFonts w:ascii="Arial" w:eastAsia="Times New Roman" w:hAnsi="Arial" w:cs="Arial"/>
          <w:i/>
          <w:iCs/>
          <w:sz w:val="24"/>
          <w:szCs w:val="24"/>
          <w:lang w:eastAsia="pt-BR"/>
        </w:rPr>
        <w:t> </w:t>
      </w:r>
      <w:r w:rsidR="00333363" w:rsidRPr="00333363">
        <w:rPr>
          <w:rFonts w:ascii="Arial" w:eastAsia="Times New Roman" w:hAnsi="Arial" w:cs="Arial"/>
          <w:sz w:val="24"/>
          <w:szCs w:val="24"/>
          <w:lang w:eastAsia="pt-BR"/>
        </w:rPr>
        <w:t>Que será satisfeito com a determinação da qualidade da coisa incerta, que deverá em princípio ser intermediária. Não estando o devedor obrigado a presta a melhor coisa, e nem tão pouco poderá prestar a pior qualidade.  Se, no entanto, da coisa a ser entregue só existirem duas qualidades, poderá o devedor entregar q</w:t>
      </w:r>
      <w:r w:rsidRPr="00D52904">
        <w:rPr>
          <w:rFonts w:ascii="Arial" w:eastAsia="Times New Roman" w:hAnsi="Arial" w:cs="Arial"/>
          <w:sz w:val="24"/>
          <w:szCs w:val="24"/>
          <w:lang w:eastAsia="pt-BR"/>
        </w:rPr>
        <w:t>ualquer delas, até mesmo a pior.</w:t>
      </w:r>
    </w:p>
    <w:p w:rsidR="00830411" w:rsidRDefault="00830411" w:rsidP="00D52904">
      <w:pPr>
        <w:shd w:val="clear" w:color="auto" w:fill="FFFFFF"/>
        <w:spacing w:after="0" w:line="360" w:lineRule="auto"/>
        <w:jc w:val="both"/>
        <w:rPr>
          <w:rFonts w:ascii="Arial" w:eastAsia="Times New Roman" w:hAnsi="Arial" w:cs="Arial"/>
          <w:b/>
          <w:sz w:val="24"/>
          <w:szCs w:val="24"/>
          <w:lang w:eastAsia="pt-BR"/>
        </w:rPr>
      </w:pPr>
    </w:p>
    <w:p w:rsidR="00333363" w:rsidRPr="00D52904" w:rsidRDefault="00C34FF7" w:rsidP="00D52904">
      <w:pPr>
        <w:shd w:val="clear" w:color="auto" w:fill="FFFFFF"/>
        <w:spacing w:after="0" w:line="360" w:lineRule="auto"/>
        <w:jc w:val="both"/>
        <w:rPr>
          <w:rFonts w:ascii="Arial" w:eastAsia="Times New Roman" w:hAnsi="Arial" w:cs="Arial"/>
          <w:b/>
          <w:sz w:val="24"/>
          <w:szCs w:val="24"/>
          <w:lang w:eastAsia="pt-BR"/>
        </w:rPr>
      </w:pPr>
      <w:r>
        <w:rPr>
          <w:rFonts w:ascii="Arial" w:eastAsia="Times New Roman" w:hAnsi="Arial" w:cs="Arial"/>
          <w:b/>
          <w:sz w:val="24"/>
          <w:szCs w:val="24"/>
          <w:lang w:eastAsia="pt-BR"/>
        </w:rPr>
        <w:t>Escolha e c</w:t>
      </w:r>
      <w:r w:rsidR="00D52904" w:rsidRPr="00D52904">
        <w:rPr>
          <w:rFonts w:ascii="Arial" w:eastAsia="Times New Roman" w:hAnsi="Arial" w:cs="Arial"/>
          <w:b/>
          <w:sz w:val="24"/>
          <w:szCs w:val="24"/>
          <w:lang w:eastAsia="pt-BR"/>
        </w:rPr>
        <w:t>oncentração</w:t>
      </w:r>
      <w:r w:rsidR="00662C21">
        <w:rPr>
          <w:rFonts w:ascii="Arial" w:eastAsia="Times New Roman" w:hAnsi="Arial" w:cs="Arial"/>
          <w:b/>
          <w:sz w:val="24"/>
          <w:szCs w:val="24"/>
          <w:lang w:eastAsia="pt-BR"/>
        </w:rPr>
        <w:t>.</w:t>
      </w:r>
    </w:p>
    <w:p w:rsidR="00D52904" w:rsidRPr="00333363" w:rsidRDefault="00D52904" w:rsidP="00D52904">
      <w:pPr>
        <w:shd w:val="clear" w:color="auto" w:fill="FFFFFF"/>
        <w:spacing w:after="0" w:line="360" w:lineRule="auto"/>
        <w:jc w:val="both"/>
        <w:rPr>
          <w:rFonts w:ascii="Arial" w:eastAsia="Times New Roman" w:hAnsi="Arial" w:cs="Arial"/>
          <w:b/>
          <w:sz w:val="24"/>
          <w:szCs w:val="24"/>
          <w:lang w:eastAsia="pt-BR"/>
        </w:rPr>
      </w:pPr>
    </w:p>
    <w:p w:rsidR="00333363" w:rsidRPr="00333363" w:rsidRDefault="00333363" w:rsidP="00830411">
      <w:pPr>
        <w:shd w:val="clear" w:color="auto" w:fill="FFFFFF"/>
        <w:spacing w:after="0" w:line="360" w:lineRule="auto"/>
        <w:jc w:val="both"/>
        <w:rPr>
          <w:rFonts w:ascii="Arial" w:eastAsia="Times New Roman" w:hAnsi="Arial" w:cs="Arial"/>
          <w:sz w:val="24"/>
          <w:szCs w:val="24"/>
          <w:lang w:eastAsia="pt-BR"/>
        </w:rPr>
      </w:pPr>
      <w:r w:rsidRPr="00333363">
        <w:rPr>
          <w:rFonts w:ascii="Arial" w:eastAsia="Times New Roman" w:hAnsi="Arial" w:cs="Arial"/>
          <w:sz w:val="24"/>
          <w:szCs w:val="24"/>
          <w:lang w:eastAsia="pt-BR"/>
        </w:rPr>
        <w:t xml:space="preserve">        </w:t>
      </w:r>
      <w:r w:rsidR="00601C29">
        <w:rPr>
          <w:rFonts w:ascii="Arial" w:eastAsia="Times New Roman" w:hAnsi="Arial" w:cs="Arial"/>
          <w:sz w:val="24"/>
          <w:szCs w:val="24"/>
          <w:lang w:eastAsia="pt-BR"/>
        </w:rPr>
        <w:tab/>
      </w:r>
      <w:r w:rsidRPr="00333363">
        <w:rPr>
          <w:rFonts w:ascii="Arial" w:eastAsia="Times New Roman" w:hAnsi="Arial" w:cs="Arial"/>
          <w:sz w:val="24"/>
          <w:szCs w:val="24"/>
          <w:lang w:eastAsia="pt-BR"/>
        </w:rPr>
        <w:t>A determinação da qualidade da coisa incerta perfaz-se pela</w:t>
      </w:r>
      <w:r w:rsidRPr="00D52904">
        <w:rPr>
          <w:rFonts w:ascii="Arial" w:eastAsia="Times New Roman" w:hAnsi="Arial" w:cs="Arial"/>
          <w:sz w:val="24"/>
          <w:szCs w:val="24"/>
          <w:lang w:eastAsia="pt-BR"/>
        </w:rPr>
        <w:t> </w:t>
      </w:r>
      <w:r w:rsidRPr="00333363">
        <w:rPr>
          <w:rFonts w:ascii="Arial" w:eastAsia="Times New Roman" w:hAnsi="Arial" w:cs="Arial"/>
          <w:i/>
          <w:iCs/>
          <w:sz w:val="24"/>
          <w:szCs w:val="24"/>
          <w:lang w:eastAsia="pt-BR"/>
        </w:rPr>
        <w:t>escolha</w:t>
      </w:r>
      <w:r w:rsidRPr="00333363">
        <w:rPr>
          <w:rFonts w:ascii="Arial" w:eastAsia="Times New Roman" w:hAnsi="Arial" w:cs="Arial"/>
          <w:sz w:val="24"/>
          <w:szCs w:val="24"/>
          <w:lang w:eastAsia="pt-BR"/>
        </w:rPr>
        <w:t>. Feita esta, e</w:t>
      </w:r>
      <w:r w:rsidRPr="00D52904">
        <w:rPr>
          <w:rFonts w:ascii="Arial" w:eastAsia="Times New Roman" w:hAnsi="Arial" w:cs="Arial"/>
          <w:sz w:val="24"/>
          <w:szCs w:val="24"/>
          <w:lang w:eastAsia="pt-BR"/>
        </w:rPr>
        <w:t> </w:t>
      </w:r>
      <w:r w:rsidRPr="00333363">
        <w:rPr>
          <w:rFonts w:ascii="Arial" w:eastAsia="Times New Roman" w:hAnsi="Arial" w:cs="Arial"/>
          <w:i/>
          <w:iCs/>
          <w:sz w:val="24"/>
          <w:szCs w:val="24"/>
          <w:lang w:eastAsia="pt-BR"/>
        </w:rPr>
        <w:t>cientificado</w:t>
      </w:r>
      <w:r w:rsidRPr="00D52904">
        <w:rPr>
          <w:rFonts w:ascii="Arial" w:eastAsia="Times New Roman" w:hAnsi="Arial" w:cs="Arial"/>
          <w:sz w:val="24"/>
          <w:szCs w:val="24"/>
          <w:lang w:eastAsia="pt-BR"/>
        </w:rPr>
        <w:t> </w:t>
      </w:r>
      <w:r w:rsidRPr="00333363">
        <w:rPr>
          <w:rFonts w:ascii="Arial" w:eastAsia="Times New Roman" w:hAnsi="Arial" w:cs="Arial"/>
          <w:sz w:val="24"/>
          <w:szCs w:val="24"/>
          <w:lang w:eastAsia="pt-BR"/>
        </w:rPr>
        <w:t>o credor, acaba a incerteza, e a coisa torna-se certa, vigorando, então, as normas da seção anterior do Código Civil, que tratam das obrigações de dar coisa certa.</w:t>
      </w:r>
    </w:p>
    <w:p w:rsidR="00333363" w:rsidRPr="00333363" w:rsidRDefault="00333363" w:rsidP="00830411">
      <w:pPr>
        <w:shd w:val="clear" w:color="auto" w:fill="FFFFFF"/>
        <w:spacing w:after="0" w:line="360" w:lineRule="auto"/>
        <w:jc w:val="both"/>
        <w:rPr>
          <w:rFonts w:ascii="Arial" w:eastAsia="Times New Roman" w:hAnsi="Arial" w:cs="Arial"/>
          <w:sz w:val="24"/>
          <w:szCs w:val="24"/>
          <w:lang w:eastAsia="pt-BR"/>
        </w:rPr>
      </w:pPr>
      <w:r w:rsidRPr="00333363">
        <w:rPr>
          <w:rFonts w:ascii="Arial" w:eastAsia="Times New Roman" w:hAnsi="Arial" w:cs="Arial"/>
          <w:sz w:val="24"/>
          <w:szCs w:val="24"/>
          <w:lang w:eastAsia="pt-BR"/>
        </w:rPr>
        <w:t xml:space="preserve">        </w:t>
      </w:r>
      <w:r w:rsidR="00601C29">
        <w:rPr>
          <w:rFonts w:ascii="Arial" w:eastAsia="Times New Roman" w:hAnsi="Arial" w:cs="Arial"/>
          <w:sz w:val="24"/>
          <w:szCs w:val="24"/>
          <w:lang w:eastAsia="pt-BR"/>
        </w:rPr>
        <w:tab/>
      </w:r>
      <w:r w:rsidRPr="00333363">
        <w:rPr>
          <w:rFonts w:ascii="Arial" w:eastAsia="Times New Roman" w:hAnsi="Arial" w:cs="Arial"/>
          <w:sz w:val="24"/>
          <w:szCs w:val="24"/>
          <w:lang w:eastAsia="pt-BR"/>
        </w:rPr>
        <w:t>Preceitua, com efeito, o art. 245 do Código Civil:</w:t>
      </w:r>
      <w:r w:rsidR="00601C29">
        <w:rPr>
          <w:rFonts w:ascii="Arial" w:eastAsia="Times New Roman" w:hAnsi="Arial" w:cs="Arial"/>
          <w:sz w:val="24"/>
          <w:szCs w:val="24"/>
          <w:lang w:eastAsia="pt-BR"/>
        </w:rPr>
        <w:t xml:space="preserve"> </w:t>
      </w:r>
      <w:r w:rsidRPr="00333363">
        <w:rPr>
          <w:rFonts w:ascii="Arial" w:eastAsia="Times New Roman" w:hAnsi="Arial" w:cs="Arial"/>
          <w:i/>
          <w:iCs/>
          <w:sz w:val="24"/>
          <w:szCs w:val="24"/>
          <w:lang w:eastAsia="pt-BR"/>
        </w:rPr>
        <w:t>“Cientificado da escolha o credor, vigorará o disposto na Seção antecedente”.</w:t>
      </w:r>
    </w:p>
    <w:p w:rsidR="00333363" w:rsidRPr="00333363" w:rsidRDefault="00333363" w:rsidP="00830411">
      <w:pPr>
        <w:shd w:val="clear" w:color="auto" w:fill="FFFFFF"/>
        <w:spacing w:after="0" w:line="360" w:lineRule="auto"/>
        <w:jc w:val="both"/>
        <w:rPr>
          <w:rFonts w:ascii="Arial" w:eastAsia="Times New Roman" w:hAnsi="Arial" w:cs="Arial"/>
          <w:sz w:val="24"/>
          <w:szCs w:val="24"/>
          <w:lang w:eastAsia="pt-BR"/>
        </w:rPr>
      </w:pPr>
      <w:r w:rsidRPr="00333363">
        <w:rPr>
          <w:rFonts w:ascii="Arial" w:eastAsia="Times New Roman" w:hAnsi="Arial" w:cs="Arial"/>
          <w:sz w:val="24"/>
          <w:szCs w:val="24"/>
          <w:lang w:eastAsia="pt-BR"/>
        </w:rPr>
        <w:t xml:space="preserve">        </w:t>
      </w:r>
      <w:r w:rsidR="00601C29">
        <w:rPr>
          <w:rFonts w:ascii="Arial" w:eastAsia="Times New Roman" w:hAnsi="Arial" w:cs="Arial"/>
          <w:sz w:val="24"/>
          <w:szCs w:val="24"/>
          <w:lang w:eastAsia="pt-BR"/>
        </w:rPr>
        <w:tab/>
      </w:r>
      <w:r w:rsidRPr="00333363">
        <w:rPr>
          <w:rFonts w:ascii="Arial" w:eastAsia="Times New Roman" w:hAnsi="Arial" w:cs="Arial"/>
          <w:sz w:val="24"/>
          <w:szCs w:val="24"/>
          <w:lang w:eastAsia="pt-BR"/>
        </w:rPr>
        <w:t>O ato unilateral de escolha denomina-se</w:t>
      </w:r>
      <w:r w:rsidRPr="00D52904">
        <w:rPr>
          <w:rFonts w:ascii="Arial" w:eastAsia="Times New Roman" w:hAnsi="Arial" w:cs="Arial"/>
          <w:sz w:val="24"/>
          <w:szCs w:val="24"/>
          <w:lang w:eastAsia="pt-BR"/>
        </w:rPr>
        <w:t> </w:t>
      </w:r>
      <w:r w:rsidRPr="00333363">
        <w:rPr>
          <w:rFonts w:ascii="Arial" w:eastAsia="Times New Roman" w:hAnsi="Arial" w:cs="Arial"/>
          <w:i/>
          <w:iCs/>
          <w:sz w:val="24"/>
          <w:szCs w:val="24"/>
          <w:lang w:eastAsia="pt-BR"/>
        </w:rPr>
        <w:t>concentração</w:t>
      </w:r>
      <w:r w:rsidRPr="00333363">
        <w:rPr>
          <w:rFonts w:ascii="Arial" w:eastAsia="Times New Roman" w:hAnsi="Arial" w:cs="Arial"/>
          <w:sz w:val="24"/>
          <w:szCs w:val="24"/>
          <w:lang w:eastAsia="pt-BR"/>
        </w:rPr>
        <w:t xml:space="preserve">. Para que a obrigação se concentre em determinada coisa não basta </w:t>
      </w:r>
      <w:r w:rsidR="00D52904" w:rsidRPr="00D52904">
        <w:rPr>
          <w:rFonts w:ascii="Arial" w:eastAsia="Times New Roman" w:hAnsi="Arial" w:cs="Arial"/>
          <w:sz w:val="24"/>
          <w:szCs w:val="24"/>
          <w:lang w:eastAsia="pt-BR"/>
        </w:rPr>
        <w:t>à</w:t>
      </w:r>
      <w:r w:rsidRPr="00333363">
        <w:rPr>
          <w:rFonts w:ascii="Arial" w:eastAsia="Times New Roman" w:hAnsi="Arial" w:cs="Arial"/>
          <w:sz w:val="24"/>
          <w:szCs w:val="24"/>
          <w:lang w:eastAsia="pt-BR"/>
        </w:rPr>
        <w:t xml:space="preserve"> escolha. É necessário que ela se</w:t>
      </w:r>
      <w:r w:rsidRPr="00D52904">
        <w:rPr>
          <w:rFonts w:ascii="Arial" w:eastAsia="Times New Roman" w:hAnsi="Arial" w:cs="Arial"/>
          <w:sz w:val="24"/>
          <w:szCs w:val="24"/>
          <w:lang w:eastAsia="pt-BR"/>
        </w:rPr>
        <w:t> </w:t>
      </w:r>
      <w:r w:rsidRPr="00333363">
        <w:rPr>
          <w:rFonts w:ascii="Arial" w:eastAsia="Times New Roman" w:hAnsi="Arial" w:cs="Arial"/>
          <w:i/>
          <w:iCs/>
          <w:sz w:val="24"/>
          <w:szCs w:val="24"/>
          <w:lang w:eastAsia="pt-BR"/>
        </w:rPr>
        <w:t>exteriorize</w:t>
      </w:r>
      <w:r w:rsidRPr="00D52904">
        <w:rPr>
          <w:rFonts w:ascii="Arial" w:eastAsia="Times New Roman" w:hAnsi="Arial" w:cs="Arial"/>
          <w:sz w:val="24"/>
          <w:szCs w:val="24"/>
          <w:lang w:eastAsia="pt-BR"/>
        </w:rPr>
        <w:t> </w:t>
      </w:r>
      <w:r w:rsidRPr="00333363">
        <w:rPr>
          <w:rFonts w:ascii="Arial" w:eastAsia="Times New Roman" w:hAnsi="Arial" w:cs="Arial"/>
          <w:sz w:val="24"/>
          <w:szCs w:val="24"/>
          <w:lang w:eastAsia="pt-BR"/>
        </w:rPr>
        <w:t xml:space="preserve">pela entrega, pelo depósito em pagamento, pela constituição em mora ou por outro ato jurídico que importe a </w:t>
      </w:r>
      <w:proofErr w:type="spellStart"/>
      <w:r w:rsidRPr="00333363">
        <w:rPr>
          <w:rFonts w:ascii="Arial" w:eastAsia="Times New Roman" w:hAnsi="Arial" w:cs="Arial"/>
          <w:sz w:val="24"/>
          <w:szCs w:val="24"/>
          <w:lang w:eastAsia="pt-BR"/>
        </w:rPr>
        <w:t>cientificação</w:t>
      </w:r>
      <w:proofErr w:type="spellEnd"/>
      <w:r w:rsidRPr="00333363">
        <w:rPr>
          <w:rFonts w:ascii="Arial" w:eastAsia="Times New Roman" w:hAnsi="Arial" w:cs="Arial"/>
          <w:sz w:val="24"/>
          <w:szCs w:val="24"/>
          <w:lang w:eastAsia="pt-BR"/>
        </w:rPr>
        <w:t xml:space="preserve"> do credor.</w:t>
      </w:r>
    </w:p>
    <w:p w:rsidR="00333363" w:rsidRPr="00333363" w:rsidRDefault="00333363" w:rsidP="00601C29">
      <w:pPr>
        <w:shd w:val="clear" w:color="auto" w:fill="FFFFFF"/>
        <w:spacing w:after="0" w:line="360" w:lineRule="auto"/>
        <w:ind w:firstLine="708"/>
        <w:jc w:val="both"/>
        <w:rPr>
          <w:rFonts w:ascii="Arial" w:eastAsia="Times New Roman" w:hAnsi="Arial" w:cs="Arial"/>
          <w:sz w:val="24"/>
          <w:szCs w:val="24"/>
          <w:lang w:eastAsia="pt-BR"/>
        </w:rPr>
      </w:pPr>
      <w:r w:rsidRPr="00333363">
        <w:rPr>
          <w:rFonts w:ascii="Arial" w:eastAsia="Times New Roman" w:hAnsi="Arial" w:cs="Arial"/>
          <w:sz w:val="24"/>
          <w:szCs w:val="24"/>
          <w:lang w:eastAsia="pt-BR"/>
        </w:rPr>
        <w:t>A quem compete o direito de escolha? A resposta é fornecida pelo art. 244 do Código Civil,</w:t>
      </w:r>
      <w:r w:rsidRPr="00D52904">
        <w:rPr>
          <w:rFonts w:ascii="Arial" w:eastAsia="Times New Roman" w:hAnsi="Arial" w:cs="Arial"/>
          <w:sz w:val="24"/>
          <w:szCs w:val="24"/>
          <w:lang w:eastAsia="pt-BR"/>
        </w:rPr>
        <w:t> </w:t>
      </w:r>
      <w:proofErr w:type="spellStart"/>
      <w:r w:rsidRPr="00333363">
        <w:rPr>
          <w:rFonts w:ascii="Arial" w:eastAsia="Times New Roman" w:hAnsi="Arial" w:cs="Arial"/>
          <w:i/>
          <w:iCs/>
          <w:sz w:val="24"/>
          <w:szCs w:val="24"/>
          <w:lang w:eastAsia="pt-BR"/>
        </w:rPr>
        <w:t>verbis</w:t>
      </w:r>
      <w:proofErr w:type="spellEnd"/>
      <w:r w:rsidRPr="00333363">
        <w:rPr>
          <w:rFonts w:ascii="Arial" w:eastAsia="Times New Roman" w:hAnsi="Arial" w:cs="Arial"/>
          <w:sz w:val="24"/>
          <w:szCs w:val="24"/>
          <w:lang w:eastAsia="pt-BR"/>
        </w:rPr>
        <w:t>:</w:t>
      </w:r>
      <w:r w:rsidR="00601C29">
        <w:rPr>
          <w:rFonts w:ascii="Arial" w:eastAsia="Times New Roman" w:hAnsi="Arial" w:cs="Arial"/>
          <w:sz w:val="24"/>
          <w:szCs w:val="24"/>
          <w:lang w:eastAsia="pt-BR"/>
        </w:rPr>
        <w:t xml:space="preserve"> </w:t>
      </w:r>
      <w:r w:rsidRPr="00333363">
        <w:rPr>
          <w:rFonts w:ascii="Arial" w:eastAsia="Times New Roman" w:hAnsi="Arial" w:cs="Arial"/>
          <w:i/>
          <w:iCs/>
          <w:sz w:val="24"/>
          <w:szCs w:val="24"/>
          <w:lang w:eastAsia="pt-BR"/>
        </w:rPr>
        <w:t>“Nas coisas determinadas pelo gênero e pela quantidade, a escolha pertence ao devedor, se o contrário não resultar do título da obrigação; mas não poderá dar a coisa pior, nem será obrigado a prestar a melhor”.</w:t>
      </w:r>
    </w:p>
    <w:p w:rsidR="00333363" w:rsidRPr="00333363" w:rsidRDefault="00333363" w:rsidP="00601C29">
      <w:pPr>
        <w:shd w:val="clear" w:color="auto" w:fill="FFFFFF"/>
        <w:spacing w:after="0" w:line="360" w:lineRule="auto"/>
        <w:ind w:firstLine="708"/>
        <w:jc w:val="both"/>
        <w:rPr>
          <w:rFonts w:ascii="Arial" w:eastAsia="Times New Roman" w:hAnsi="Arial" w:cs="Arial"/>
          <w:sz w:val="24"/>
          <w:szCs w:val="24"/>
          <w:lang w:eastAsia="pt-BR"/>
        </w:rPr>
      </w:pPr>
      <w:r w:rsidRPr="00333363">
        <w:rPr>
          <w:rFonts w:ascii="Arial" w:eastAsia="Times New Roman" w:hAnsi="Arial" w:cs="Arial"/>
          <w:sz w:val="24"/>
          <w:szCs w:val="24"/>
          <w:lang w:eastAsia="pt-BR"/>
        </w:rPr>
        <w:t>Portanto, a escolha só competirá ao credor se o contrato assim dispuser. Sendo omisso nesse aspecto, ela pertencerá ao devedor.</w:t>
      </w:r>
    </w:p>
    <w:p w:rsidR="00D52904" w:rsidRPr="00C34FF7" w:rsidRDefault="00333363" w:rsidP="00601C29">
      <w:pPr>
        <w:shd w:val="clear" w:color="auto" w:fill="FFFFFF"/>
        <w:spacing w:after="0" w:line="360" w:lineRule="auto"/>
        <w:jc w:val="both"/>
        <w:rPr>
          <w:rFonts w:ascii="Arial" w:eastAsia="Times New Roman" w:hAnsi="Arial" w:cs="Arial"/>
          <w:sz w:val="24"/>
          <w:szCs w:val="24"/>
          <w:lang w:eastAsia="pt-BR"/>
        </w:rPr>
      </w:pPr>
      <w:r w:rsidRPr="00333363">
        <w:rPr>
          <w:rFonts w:ascii="Arial" w:eastAsia="Times New Roman" w:hAnsi="Arial" w:cs="Arial"/>
          <w:sz w:val="24"/>
          <w:szCs w:val="24"/>
          <w:lang w:eastAsia="pt-BR"/>
        </w:rPr>
        <w:t xml:space="preserve">        </w:t>
      </w:r>
      <w:r w:rsidR="00601C29">
        <w:rPr>
          <w:rFonts w:ascii="Arial" w:eastAsia="Times New Roman" w:hAnsi="Arial" w:cs="Arial"/>
          <w:sz w:val="24"/>
          <w:szCs w:val="24"/>
          <w:lang w:eastAsia="pt-BR"/>
        </w:rPr>
        <w:tab/>
      </w:r>
      <w:r w:rsidRPr="00333363">
        <w:rPr>
          <w:rFonts w:ascii="Arial" w:eastAsia="Times New Roman" w:hAnsi="Arial" w:cs="Arial"/>
          <w:sz w:val="24"/>
          <w:szCs w:val="24"/>
          <w:lang w:eastAsia="pt-BR"/>
        </w:rPr>
        <w:t xml:space="preserve">Podem as partes convencionar que a escolha competirá </w:t>
      </w:r>
      <w:proofErr w:type="gramStart"/>
      <w:r w:rsidRPr="00333363">
        <w:rPr>
          <w:rFonts w:ascii="Arial" w:eastAsia="Times New Roman" w:hAnsi="Arial" w:cs="Arial"/>
          <w:sz w:val="24"/>
          <w:szCs w:val="24"/>
          <w:lang w:eastAsia="pt-BR"/>
        </w:rPr>
        <w:t>a</w:t>
      </w:r>
      <w:proofErr w:type="gramEnd"/>
      <w:r w:rsidRPr="00333363">
        <w:rPr>
          <w:rFonts w:ascii="Arial" w:eastAsia="Times New Roman" w:hAnsi="Arial" w:cs="Arial"/>
          <w:sz w:val="24"/>
          <w:szCs w:val="24"/>
          <w:lang w:eastAsia="pt-BR"/>
        </w:rPr>
        <w:t xml:space="preserve"> terceiro, estranho à relação obrigacional, aplicando-se, por analogia, o disposto no art. 1.930 – CC.</w:t>
      </w:r>
      <w:r w:rsidR="00601C29">
        <w:rPr>
          <w:rFonts w:ascii="Arial" w:eastAsia="Times New Roman" w:hAnsi="Arial" w:cs="Arial"/>
          <w:sz w:val="24"/>
          <w:szCs w:val="24"/>
          <w:lang w:eastAsia="pt-BR"/>
        </w:rPr>
        <w:t xml:space="preserve"> </w:t>
      </w:r>
      <w:r w:rsidR="00C34FF7" w:rsidRPr="00C34FF7">
        <w:rPr>
          <w:rFonts w:ascii="Arial" w:hAnsi="Arial" w:cs="Arial"/>
          <w:color w:val="333333"/>
          <w:sz w:val="24"/>
          <w:szCs w:val="24"/>
          <w:shd w:val="clear" w:color="auto" w:fill="FFFFFF"/>
        </w:rPr>
        <w:t>Exemplo: Eu comprei cinco cabritos com 06 meses de vida para receber e não escolhi ainda, é</w:t>
      </w:r>
      <w:r w:rsidR="00C34FF7" w:rsidRPr="00C34FF7">
        <w:rPr>
          <w:rStyle w:val="apple-converted-space"/>
          <w:rFonts w:ascii="Arial" w:hAnsi="Arial" w:cs="Arial"/>
          <w:color w:val="333333"/>
          <w:sz w:val="24"/>
          <w:szCs w:val="24"/>
          <w:shd w:val="clear" w:color="auto" w:fill="FFFFFF"/>
        </w:rPr>
        <w:t> </w:t>
      </w:r>
      <w:r w:rsidR="00C34FF7" w:rsidRPr="00C34FF7">
        <w:rPr>
          <w:rFonts w:ascii="Arial" w:hAnsi="Arial" w:cs="Arial"/>
          <w:color w:val="333333"/>
          <w:sz w:val="24"/>
          <w:szCs w:val="24"/>
          <w:u w:val="single"/>
          <w:shd w:val="clear" w:color="auto" w:fill="FFFFFF"/>
        </w:rPr>
        <w:t>coisa incerta</w:t>
      </w:r>
      <w:r w:rsidR="00C34FF7" w:rsidRPr="00C34FF7">
        <w:rPr>
          <w:rFonts w:ascii="Arial" w:hAnsi="Arial" w:cs="Arial"/>
          <w:color w:val="333333"/>
          <w:sz w:val="24"/>
          <w:szCs w:val="24"/>
          <w:shd w:val="clear" w:color="auto" w:fill="FFFFFF"/>
        </w:rPr>
        <w:t xml:space="preserve">, quando eu chego à fazenda e estou escolhendo os cinco cabritos esta é a fase da concentração/escolha, após a </w:t>
      </w:r>
      <w:r w:rsidR="00C34FF7">
        <w:rPr>
          <w:rFonts w:ascii="Arial" w:hAnsi="Arial" w:cs="Arial"/>
          <w:color w:val="333333"/>
          <w:sz w:val="24"/>
          <w:szCs w:val="24"/>
          <w:shd w:val="clear" w:color="auto" w:fill="FFFFFF"/>
        </w:rPr>
        <w:t xml:space="preserve">escolha </w:t>
      </w:r>
      <w:r w:rsidR="00C34FF7" w:rsidRPr="00C34FF7">
        <w:rPr>
          <w:rFonts w:ascii="Arial" w:hAnsi="Arial" w:cs="Arial"/>
          <w:color w:val="333333"/>
          <w:sz w:val="24"/>
          <w:szCs w:val="24"/>
          <w:shd w:val="clear" w:color="auto" w:fill="FFFFFF"/>
        </w:rPr>
        <w:t>ser feita a</w:t>
      </w:r>
      <w:r w:rsidR="00C34FF7" w:rsidRPr="00C34FF7">
        <w:rPr>
          <w:rStyle w:val="apple-converted-space"/>
          <w:rFonts w:ascii="Arial" w:hAnsi="Arial" w:cs="Arial"/>
          <w:color w:val="333333"/>
          <w:sz w:val="24"/>
          <w:szCs w:val="24"/>
          <w:shd w:val="clear" w:color="auto" w:fill="FFFFFF"/>
        </w:rPr>
        <w:t> </w:t>
      </w:r>
      <w:r w:rsidR="00C34FF7" w:rsidRPr="00C34FF7">
        <w:rPr>
          <w:rFonts w:ascii="Arial" w:hAnsi="Arial" w:cs="Arial"/>
          <w:color w:val="333333"/>
          <w:sz w:val="24"/>
          <w:szCs w:val="24"/>
          <w:u w:val="single"/>
          <w:shd w:val="clear" w:color="auto" w:fill="FFFFFF"/>
        </w:rPr>
        <w:t>coisa</w:t>
      </w:r>
      <w:r w:rsidR="00C34FF7" w:rsidRPr="00C34FF7">
        <w:rPr>
          <w:rStyle w:val="apple-converted-space"/>
          <w:rFonts w:ascii="Arial" w:hAnsi="Arial" w:cs="Arial"/>
          <w:color w:val="333333"/>
          <w:sz w:val="24"/>
          <w:szCs w:val="24"/>
          <w:shd w:val="clear" w:color="auto" w:fill="FFFFFF"/>
        </w:rPr>
        <w:t> </w:t>
      </w:r>
      <w:r w:rsidR="00C34FF7" w:rsidRPr="00C34FF7">
        <w:rPr>
          <w:rFonts w:ascii="Arial" w:hAnsi="Arial" w:cs="Arial"/>
          <w:color w:val="333333"/>
          <w:sz w:val="24"/>
          <w:szCs w:val="24"/>
          <w:shd w:val="clear" w:color="auto" w:fill="FFFFFF"/>
        </w:rPr>
        <w:t>passa a ser</w:t>
      </w:r>
      <w:r w:rsidR="00C34FF7" w:rsidRPr="00C34FF7">
        <w:rPr>
          <w:rStyle w:val="apple-converted-space"/>
          <w:rFonts w:ascii="Arial" w:hAnsi="Arial" w:cs="Arial"/>
          <w:color w:val="333333"/>
          <w:sz w:val="24"/>
          <w:szCs w:val="24"/>
          <w:shd w:val="clear" w:color="auto" w:fill="FFFFFF"/>
        </w:rPr>
        <w:t> </w:t>
      </w:r>
      <w:r w:rsidR="00C34FF7" w:rsidRPr="00C34FF7">
        <w:rPr>
          <w:rFonts w:ascii="Arial" w:hAnsi="Arial" w:cs="Arial"/>
          <w:color w:val="333333"/>
          <w:sz w:val="24"/>
          <w:szCs w:val="24"/>
          <w:u w:val="single"/>
          <w:shd w:val="clear" w:color="auto" w:fill="FFFFFF"/>
        </w:rPr>
        <w:t>certa determinada</w:t>
      </w:r>
      <w:r w:rsidR="00C34FF7" w:rsidRPr="00C34FF7">
        <w:rPr>
          <w:rFonts w:ascii="Arial" w:hAnsi="Arial" w:cs="Arial"/>
          <w:color w:val="333333"/>
          <w:sz w:val="24"/>
          <w:szCs w:val="24"/>
          <w:shd w:val="clear" w:color="auto" w:fill="FFFFFF"/>
        </w:rPr>
        <w:t>.</w:t>
      </w:r>
    </w:p>
    <w:p w:rsidR="00662C21" w:rsidRDefault="00662C21" w:rsidP="00D52904">
      <w:pPr>
        <w:shd w:val="clear" w:color="auto" w:fill="FFFFFF"/>
        <w:spacing w:after="240" w:line="360" w:lineRule="auto"/>
        <w:jc w:val="both"/>
        <w:rPr>
          <w:rFonts w:ascii="Arial" w:eastAsia="Times New Roman" w:hAnsi="Arial" w:cs="Arial"/>
          <w:b/>
          <w:sz w:val="24"/>
          <w:szCs w:val="24"/>
          <w:lang w:eastAsia="pt-BR"/>
        </w:rPr>
      </w:pPr>
    </w:p>
    <w:p w:rsidR="00333363" w:rsidRPr="00333363" w:rsidRDefault="00D52904" w:rsidP="00D52904">
      <w:pPr>
        <w:shd w:val="clear" w:color="auto" w:fill="FFFFFF"/>
        <w:spacing w:after="240" w:line="360" w:lineRule="auto"/>
        <w:jc w:val="both"/>
        <w:rPr>
          <w:rFonts w:ascii="Arial" w:eastAsia="Times New Roman" w:hAnsi="Arial" w:cs="Arial"/>
          <w:b/>
          <w:sz w:val="24"/>
          <w:szCs w:val="24"/>
          <w:lang w:eastAsia="pt-BR"/>
        </w:rPr>
      </w:pPr>
      <w:r w:rsidRPr="00333363">
        <w:rPr>
          <w:rFonts w:ascii="Arial" w:eastAsia="Times New Roman" w:hAnsi="Arial" w:cs="Arial"/>
          <w:b/>
          <w:sz w:val="24"/>
          <w:szCs w:val="24"/>
          <w:lang w:eastAsia="pt-BR"/>
        </w:rPr>
        <w:t>Gênero</w:t>
      </w:r>
      <w:r w:rsidR="00C34FF7">
        <w:rPr>
          <w:rFonts w:ascii="Arial" w:eastAsia="Times New Roman" w:hAnsi="Arial" w:cs="Arial"/>
          <w:b/>
          <w:sz w:val="24"/>
          <w:szCs w:val="24"/>
          <w:lang w:eastAsia="pt-BR"/>
        </w:rPr>
        <w:t xml:space="preserve"> limitado e i</w:t>
      </w:r>
      <w:r w:rsidRPr="00333363">
        <w:rPr>
          <w:rFonts w:ascii="Arial" w:eastAsia="Times New Roman" w:hAnsi="Arial" w:cs="Arial"/>
          <w:b/>
          <w:sz w:val="24"/>
          <w:szCs w:val="24"/>
          <w:lang w:eastAsia="pt-BR"/>
        </w:rPr>
        <w:t>limitado</w:t>
      </w:r>
      <w:r w:rsidR="00662C21">
        <w:rPr>
          <w:rFonts w:ascii="Arial" w:eastAsia="Times New Roman" w:hAnsi="Arial" w:cs="Arial"/>
          <w:b/>
          <w:sz w:val="24"/>
          <w:szCs w:val="24"/>
          <w:lang w:eastAsia="pt-BR"/>
        </w:rPr>
        <w:t>.</w:t>
      </w:r>
    </w:p>
    <w:p w:rsidR="00D52904" w:rsidRPr="00D52904" w:rsidRDefault="00333363" w:rsidP="00D52904">
      <w:pPr>
        <w:shd w:val="clear" w:color="auto" w:fill="FFFFFF"/>
        <w:spacing w:after="0" w:line="360" w:lineRule="auto"/>
        <w:jc w:val="both"/>
        <w:rPr>
          <w:rFonts w:ascii="Arial" w:eastAsia="Times New Roman" w:hAnsi="Arial" w:cs="Arial"/>
          <w:sz w:val="24"/>
          <w:szCs w:val="24"/>
          <w:lang w:eastAsia="pt-BR"/>
        </w:rPr>
      </w:pPr>
      <w:r w:rsidRPr="00333363">
        <w:rPr>
          <w:rFonts w:ascii="Arial" w:eastAsia="Times New Roman" w:hAnsi="Arial" w:cs="Arial"/>
          <w:sz w:val="24"/>
          <w:szCs w:val="24"/>
          <w:lang w:eastAsia="pt-BR"/>
        </w:rPr>
        <w:t>       </w:t>
      </w:r>
      <w:r w:rsidR="00D52904">
        <w:rPr>
          <w:rFonts w:ascii="Arial" w:eastAsia="Times New Roman" w:hAnsi="Arial" w:cs="Arial"/>
          <w:sz w:val="24"/>
          <w:szCs w:val="24"/>
          <w:lang w:eastAsia="pt-BR"/>
        </w:rPr>
        <w:t xml:space="preserve"> </w:t>
      </w:r>
      <w:r w:rsidRPr="00333363">
        <w:rPr>
          <w:rFonts w:ascii="Arial" w:eastAsia="Times New Roman" w:hAnsi="Arial" w:cs="Arial"/>
          <w:sz w:val="24"/>
          <w:szCs w:val="24"/>
          <w:lang w:eastAsia="pt-BR"/>
        </w:rPr>
        <w:t xml:space="preserve"> </w:t>
      </w:r>
      <w:r w:rsidR="00601C29">
        <w:rPr>
          <w:rFonts w:ascii="Arial" w:eastAsia="Times New Roman" w:hAnsi="Arial" w:cs="Arial"/>
          <w:sz w:val="24"/>
          <w:szCs w:val="24"/>
          <w:lang w:eastAsia="pt-BR"/>
        </w:rPr>
        <w:tab/>
      </w:r>
      <w:r w:rsidRPr="00333363">
        <w:rPr>
          <w:rFonts w:ascii="Arial" w:eastAsia="Times New Roman" w:hAnsi="Arial" w:cs="Arial"/>
          <w:sz w:val="24"/>
          <w:szCs w:val="24"/>
          <w:lang w:eastAsia="pt-BR"/>
        </w:rPr>
        <w:t>Dispõe o art. 246 do Código Civil:</w:t>
      </w:r>
    </w:p>
    <w:p w:rsidR="00333363" w:rsidRPr="00333363" w:rsidRDefault="00333363" w:rsidP="00D52904">
      <w:pPr>
        <w:shd w:val="clear" w:color="auto" w:fill="FFFFFF"/>
        <w:spacing w:after="0" w:line="360" w:lineRule="auto"/>
        <w:jc w:val="both"/>
        <w:rPr>
          <w:rFonts w:ascii="Arial" w:eastAsia="Times New Roman" w:hAnsi="Arial" w:cs="Arial"/>
          <w:sz w:val="24"/>
          <w:szCs w:val="24"/>
          <w:lang w:eastAsia="pt-BR"/>
        </w:rPr>
      </w:pPr>
      <w:r w:rsidRPr="00333363">
        <w:rPr>
          <w:rFonts w:ascii="Arial" w:eastAsia="Times New Roman" w:hAnsi="Arial" w:cs="Arial"/>
          <w:i/>
          <w:iCs/>
          <w:sz w:val="24"/>
          <w:szCs w:val="24"/>
          <w:lang w:eastAsia="pt-BR"/>
        </w:rPr>
        <w:t>“Antes da escolha, não poderá o devedor alegar perda ou deterioração da coisa, ainda que por força maior ou caso fortuito”.</w:t>
      </w:r>
    </w:p>
    <w:p w:rsidR="00333363" w:rsidRPr="00333363" w:rsidRDefault="00333363" w:rsidP="00D52904">
      <w:pPr>
        <w:shd w:val="clear" w:color="auto" w:fill="FFFFFF"/>
        <w:spacing w:after="0" w:line="360" w:lineRule="auto"/>
        <w:jc w:val="both"/>
        <w:rPr>
          <w:rFonts w:ascii="Arial" w:eastAsia="Times New Roman" w:hAnsi="Arial" w:cs="Arial"/>
          <w:sz w:val="24"/>
          <w:szCs w:val="24"/>
          <w:lang w:eastAsia="pt-BR"/>
        </w:rPr>
      </w:pPr>
      <w:r w:rsidRPr="00333363">
        <w:rPr>
          <w:rFonts w:ascii="Arial" w:eastAsia="Times New Roman" w:hAnsi="Arial" w:cs="Arial"/>
          <w:sz w:val="24"/>
          <w:szCs w:val="24"/>
          <w:lang w:eastAsia="pt-BR"/>
        </w:rPr>
        <w:t xml:space="preserve">        </w:t>
      </w:r>
      <w:r w:rsidR="00D52904">
        <w:rPr>
          <w:rFonts w:ascii="Arial" w:eastAsia="Times New Roman" w:hAnsi="Arial" w:cs="Arial"/>
          <w:sz w:val="24"/>
          <w:szCs w:val="24"/>
          <w:lang w:eastAsia="pt-BR"/>
        </w:rPr>
        <w:t xml:space="preserve"> </w:t>
      </w:r>
      <w:r w:rsidR="00601C29">
        <w:rPr>
          <w:rFonts w:ascii="Arial" w:eastAsia="Times New Roman" w:hAnsi="Arial" w:cs="Arial"/>
          <w:sz w:val="24"/>
          <w:szCs w:val="24"/>
          <w:lang w:eastAsia="pt-BR"/>
        </w:rPr>
        <w:tab/>
      </w:r>
      <w:r w:rsidRPr="00333363">
        <w:rPr>
          <w:rFonts w:ascii="Arial" w:eastAsia="Times New Roman" w:hAnsi="Arial" w:cs="Arial"/>
          <w:sz w:val="24"/>
          <w:szCs w:val="24"/>
          <w:lang w:eastAsia="pt-BR"/>
        </w:rPr>
        <w:t>Os efeitos da obrigação de dar coisa incerta devem ser apreciados em dois momentos distintos: </w:t>
      </w:r>
    </w:p>
    <w:p w:rsidR="00D52904" w:rsidRPr="00D52904" w:rsidRDefault="00D52904" w:rsidP="00D52904">
      <w:pPr>
        <w:pStyle w:val="PargrafodaLista"/>
        <w:numPr>
          <w:ilvl w:val="0"/>
          <w:numId w:val="1"/>
        </w:numPr>
        <w:shd w:val="clear" w:color="auto" w:fill="FFFFFF"/>
        <w:spacing w:after="0" w:line="360" w:lineRule="auto"/>
        <w:rPr>
          <w:rFonts w:ascii="Arial" w:eastAsia="Times New Roman" w:hAnsi="Arial" w:cs="Arial"/>
          <w:sz w:val="24"/>
          <w:szCs w:val="24"/>
          <w:lang w:eastAsia="pt-BR"/>
        </w:rPr>
      </w:pPr>
      <w:r w:rsidRPr="00D52904">
        <w:rPr>
          <w:rFonts w:ascii="Arial" w:eastAsia="Times New Roman" w:hAnsi="Arial" w:cs="Arial"/>
          <w:sz w:val="24"/>
          <w:szCs w:val="24"/>
          <w:lang w:eastAsia="pt-BR"/>
        </w:rPr>
        <w:t xml:space="preserve"> A</w:t>
      </w:r>
      <w:r w:rsidR="00333363" w:rsidRPr="00D52904">
        <w:rPr>
          <w:rFonts w:ascii="Arial" w:eastAsia="Times New Roman" w:hAnsi="Arial" w:cs="Arial"/>
          <w:sz w:val="24"/>
          <w:szCs w:val="24"/>
          <w:lang w:eastAsia="pt-BR"/>
        </w:rPr>
        <w:t xml:space="preserve"> situação jurídica </w:t>
      </w:r>
      <w:r w:rsidRPr="00D52904">
        <w:rPr>
          <w:rFonts w:ascii="Arial" w:eastAsia="Times New Roman" w:hAnsi="Arial" w:cs="Arial"/>
          <w:sz w:val="24"/>
          <w:szCs w:val="24"/>
          <w:lang w:eastAsia="pt-BR"/>
        </w:rPr>
        <w:t>anterior;</w:t>
      </w:r>
    </w:p>
    <w:p w:rsidR="00333363" w:rsidRPr="00D52904" w:rsidRDefault="00333363" w:rsidP="00D52904">
      <w:pPr>
        <w:pStyle w:val="PargrafodaLista"/>
        <w:numPr>
          <w:ilvl w:val="0"/>
          <w:numId w:val="1"/>
        </w:numPr>
        <w:shd w:val="clear" w:color="auto" w:fill="FFFFFF"/>
        <w:spacing w:after="0" w:line="360" w:lineRule="auto"/>
        <w:rPr>
          <w:rFonts w:ascii="Arial" w:eastAsia="Times New Roman" w:hAnsi="Arial" w:cs="Arial"/>
          <w:sz w:val="24"/>
          <w:szCs w:val="24"/>
          <w:lang w:eastAsia="pt-BR"/>
        </w:rPr>
      </w:pPr>
      <w:r w:rsidRPr="00D52904">
        <w:rPr>
          <w:rFonts w:ascii="Arial" w:eastAsia="Times New Roman" w:hAnsi="Arial" w:cs="Arial"/>
          <w:sz w:val="24"/>
          <w:szCs w:val="24"/>
          <w:lang w:eastAsia="pt-BR"/>
        </w:rPr>
        <w:t> </w:t>
      </w:r>
      <w:r w:rsidR="00D52904" w:rsidRPr="00D52904">
        <w:rPr>
          <w:rFonts w:ascii="Arial" w:eastAsia="Times New Roman" w:hAnsi="Arial" w:cs="Arial"/>
          <w:sz w:val="24"/>
          <w:szCs w:val="24"/>
          <w:lang w:eastAsia="pt-BR"/>
        </w:rPr>
        <w:t>E</w:t>
      </w:r>
      <w:r w:rsidRPr="00D52904">
        <w:rPr>
          <w:rFonts w:ascii="Arial" w:eastAsia="Times New Roman" w:hAnsi="Arial" w:cs="Arial"/>
          <w:sz w:val="24"/>
          <w:szCs w:val="24"/>
          <w:lang w:eastAsia="pt-BR"/>
        </w:rPr>
        <w:t xml:space="preserve"> a posterior à escolha.</w:t>
      </w:r>
    </w:p>
    <w:p w:rsidR="00333363" w:rsidRPr="00333363" w:rsidRDefault="00333363" w:rsidP="00D52904">
      <w:pPr>
        <w:shd w:val="clear" w:color="auto" w:fill="FFFFFF"/>
        <w:spacing w:after="0" w:line="360" w:lineRule="auto"/>
        <w:jc w:val="both"/>
        <w:rPr>
          <w:rFonts w:ascii="Arial" w:eastAsia="Times New Roman" w:hAnsi="Arial" w:cs="Arial"/>
          <w:sz w:val="24"/>
          <w:szCs w:val="24"/>
          <w:lang w:eastAsia="pt-BR"/>
        </w:rPr>
      </w:pPr>
    </w:p>
    <w:p w:rsidR="00333363" w:rsidRPr="00333363" w:rsidRDefault="00333363" w:rsidP="00D52904">
      <w:pPr>
        <w:shd w:val="clear" w:color="auto" w:fill="FFFFFF"/>
        <w:spacing w:after="0" w:line="360" w:lineRule="auto"/>
        <w:jc w:val="both"/>
        <w:rPr>
          <w:rFonts w:ascii="Arial" w:eastAsia="Times New Roman" w:hAnsi="Arial" w:cs="Arial"/>
          <w:sz w:val="24"/>
          <w:szCs w:val="24"/>
          <w:lang w:eastAsia="pt-BR"/>
        </w:rPr>
      </w:pPr>
      <w:r w:rsidRPr="00333363">
        <w:rPr>
          <w:rFonts w:ascii="Arial" w:eastAsia="Times New Roman" w:hAnsi="Arial" w:cs="Arial"/>
          <w:sz w:val="24"/>
          <w:szCs w:val="24"/>
          <w:lang w:eastAsia="pt-BR"/>
        </w:rPr>
        <w:t xml:space="preserve">        </w:t>
      </w:r>
      <w:r w:rsidR="00601C29">
        <w:rPr>
          <w:rFonts w:ascii="Arial" w:eastAsia="Times New Roman" w:hAnsi="Arial" w:cs="Arial"/>
          <w:sz w:val="24"/>
          <w:szCs w:val="24"/>
          <w:lang w:eastAsia="pt-BR"/>
        </w:rPr>
        <w:tab/>
      </w:r>
      <w:r w:rsidRPr="00333363">
        <w:rPr>
          <w:rFonts w:ascii="Arial" w:eastAsia="Times New Roman" w:hAnsi="Arial" w:cs="Arial"/>
          <w:sz w:val="24"/>
          <w:szCs w:val="24"/>
          <w:lang w:eastAsia="pt-BR"/>
        </w:rPr>
        <w:t xml:space="preserve">Determinada a qualidade, torna-se a coisa individualizada, certa (completando-se com a </w:t>
      </w:r>
      <w:proofErr w:type="spellStart"/>
      <w:r w:rsidRPr="00333363">
        <w:rPr>
          <w:rFonts w:ascii="Arial" w:eastAsia="Times New Roman" w:hAnsi="Arial" w:cs="Arial"/>
          <w:sz w:val="24"/>
          <w:szCs w:val="24"/>
          <w:lang w:eastAsia="pt-BR"/>
        </w:rPr>
        <w:t>cientificação</w:t>
      </w:r>
      <w:proofErr w:type="spellEnd"/>
      <w:r w:rsidRPr="00333363">
        <w:rPr>
          <w:rFonts w:ascii="Arial" w:eastAsia="Times New Roman" w:hAnsi="Arial" w:cs="Arial"/>
          <w:sz w:val="24"/>
          <w:szCs w:val="24"/>
          <w:lang w:eastAsia="pt-BR"/>
        </w:rPr>
        <w:t xml:space="preserve"> do credor). Antes da escolha, permanece ela indeterminada, clamando pela individuação, pois a só referência ao gênero e quantidade não a habilita a ficar sob um regime igual à obrigação de dar coisa certa. </w:t>
      </w:r>
    </w:p>
    <w:p w:rsidR="00333363" w:rsidRPr="00333363" w:rsidRDefault="00333363" w:rsidP="00D52904">
      <w:pPr>
        <w:shd w:val="clear" w:color="auto" w:fill="FFFFFF"/>
        <w:spacing w:after="0" w:line="360" w:lineRule="auto"/>
        <w:jc w:val="both"/>
        <w:rPr>
          <w:rFonts w:ascii="Arial" w:eastAsia="Times New Roman" w:hAnsi="Arial" w:cs="Arial"/>
          <w:sz w:val="24"/>
          <w:szCs w:val="24"/>
          <w:lang w:eastAsia="pt-BR"/>
        </w:rPr>
      </w:pPr>
      <w:r w:rsidRPr="00333363">
        <w:rPr>
          <w:rFonts w:ascii="Arial" w:eastAsia="Times New Roman" w:hAnsi="Arial" w:cs="Arial"/>
          <w:sz w:val="24"/>
          <w:szCs w:val="24"/>
          <w:lang w:eastAsia="pt-BR"/>
        </w:rPr>
        <w:t xml:space="preserve">        </w:t>
      </w:r>
      <w:r w:rsidR="00601C29">
        <w:rPr>
          <w:rFonts w:ascii="Arial" w:eastAsia="Times New Roman" w:hAnsi="Arial" w:cs="Arial"/>
          <w:sz w:val="24"/>
          <w:szCs w:val="24"/>
          <w:lang w:eastAsia="pt-BR"/>
        </w:rPr>
        <w:tab/>
      </w:r>
      <w:r w:rsidRPr="00333363">
        <w:rPr>
          <w:rFonts w:ascii="Arial" w:eastAsia="Times New Roman" w:hAnsi="Arial" w:cs="Arial"/>
          <w:sz w:val="24"/>
          <w:szCs w:val="24"/>
          <w:lang w:eastAsia="pt-BR"/>
        </w:rPr>
        <w:t xml:space="preserve">Enquanto não determinada a obrigação, se a coisa se </w:t>
      </w:r>
      <w:r w:rsidR="00C34FF7" w:rsidRPr="00333363">
        <w:rPr>
          <w:rFonts w:ascii="Arial" w:eastAsia="Times New Roman" w:hAnsi="Arial" w:cs="Arial"/>
          <w:sz w:val="24"/>
          <w:szCs w:val="24"/>
          <w:lang w:eastAsia="pt-BR"/>
        </w:rPr>
        <w:t>perder</w:t>
      </w:r>
      <w:r w:rsidRPr="00333363">
        <w:rPr>
          <w:rFonts w:ascii="Arial" w:eastAsia="Times New Roman" w:hAnsi="Arial" w:cs="Arial"/>
          <w:sz w:val="24"/>
          <w:szCs w:val="24"/>
          <w:lang w:eastAsia="pt-BR"/>
        </w:rPr>
        <w:t xml:space="preserve"> não se poderá alegar culpa ou força maior. Só a partir do momento da escolha é que ocorrerá a individualização e a coisa passará a aparecer como objeto determinado da obrigação. Antes, não poderá o devedor alegar perda ou deterioração, ainda que por força maior ou caso fortuito, pois o gênero nunca perece (</w:t>
      </w:r>
      <w:r w:rsidRPr="00333363">
        <w:rPr>
          <w:rFonts w:ascii="Arial" w:eastAsia="Times New Roman" w:hAnsi="Arial" w:cs="Arial"/>
          <w:i/>
          <w:iCs/>
          <w:sz w:val="24"/>
          <w:szCs w:val="24"/>
          <w:lang w:eastAsia="pt-BR"/>
        </w:rPr>
        <w:t xml:space="preserve">genus </w:t>
      </w:r>
      <w:proofErr w:type="spellStart"/>
      <w:r w:rsidRPr="00333363">
        <w:rPr>
          <w:rFonts w:ascii="Arial" w:eastAsia="Times New Roman" w:hAnsi="Arial" w:cs="Arial"/>
          <w:i/>
          <w:iCs/>
          <w:sz w:val="24"/>
          <w:szCs w:val="24"/>
          <w:lang w:eastAsia="pt-BR"/>
        </w:rPr>
        <w:t>nunquam</w:t>
      </w:r>
      <w:proofErr w:type="spellEnd"/>
      <w:r w:rsidRPr="00333363">
        <w:rPr>
          <w:rFonts w:ascii="Arial" w:eastAsia="Times New Roman" w:hAnsi="Arial" w:cs="Arial"/>
          <w:i/>
          <w:iCs/>
          <w:sz w:val="24"/>
          <w:szCs w:val="24"/>
          <w:lang w:eastAsia="pt-BR"/>
        </w:rPr>
        <w:t xml:space="preserve"> </w:t>
      </w:r>
      <w:proofErr w:type="spellStart"/>
      <w:r w:rsidRPr="00333363">
        <w:rPr>
          <w:rFonts w:ascii="Arial" w:eastAsia="Times New Roman" w:hAnsi="Arial" w:cs="Arial"/>
          <w:i/>
          <w:iCs/>
          <w:sz w:val="24"/>
          <w:szCs w:val="24"/>
          <w:lang w:eastAsia="pt-BR"/>
        </w:rPr>
        <w:t>perit</w:t>
      </w:r>
      <w:proofErr w:type="spellEnd"/>
      <w:r w:rsidRPr="00333363">
        <w:rPr>
          <w:rFonts w:ascii="Arial" w:eastAsia="Times New Roman" w:hAnsi="Arial" w:cs="Arial"/>
          <w:sz w:val="24"/>
          <w:szCs w:val="24"/>
          <w:lang w:eastAsia="pt-BR"/>
        </w:rPr>
        <w:t>).</w:t>
      </w:r>
    </w:p>
    <w:p w:rsidR="00333363" w:rsidRPr="00333363" w:rsidRDefault="00333363" w:rsidP="00D52904">
      <w:pPr>
        <w:shd w:val="clear" w:color="auto" w:fill="FFFFFF"/>
        <w:spacing w:after="0" w:line="360" w:lineRule="auto"/>
        <w:jc w:val="both"/>
        <w:rPr>
          <w:rFonts w:ascii="Arial" w:eastAsia="Times New Roman" w:hAnsi="Arial" w:cs="Arial"/>
          <w:sz w:val="24"/>
          <w:szCs w:val="24"/>
          <w:lang w:eastAsia="pt-BR"/>
        </w:rPr>
      </w:pPr>
      <w:r w:rsidRPr="00333363">
        <w:rPr>
          <w:rFonts w:ascii="Arial" w:eastAsia="Times New Roman" w:hAnsi="Arial" w:cs="Arial"/>
          <w:sz w:val="24"/>
          <w:szCs w:val="24"/>
          <w:lang w:eastAsia="pt-BR"/>
        </w:rPr>
        <w:t xml:space="preserve">        </w:t>
      </w:r>
      <w:r w:rsidR="00601C29">
        <w:rPr>
          <w:rFonts w:ascii="Arial" w:eastAsia="Times New Roman" w:hAnsi="Arial" w:cs="Arial"/>
          <w:sz w:val="24"/>
          <w:szCs w:val="24"/>
          <w:lang w:eastAsia="pt-BR"/>
        </w:rPr>
        <w:tab/>
      </w:r>
      <w:r w:rsidRPr="00333363">
        <w:rPr>
          <w:rFonts w:ascii="Arial" w:eastAsia="Times New Roman" w:hAnsi="Arial" w:cs="Arial"/>
          <w:sz w:val="24"/>
          <w:szCs w:val="24"/>
          <w:lang w:eastAsia="pt-BR"/>
        </w:rPr>
        <w:t>A expressão</w:t>
      </w:r>
      <w:r w:rsidRPr="00D52904">
        <w:rPr>
          <w:rFonts w:ascii="Arial" w:eastAsia="Times New Roman" w:hAnsi="Arial" w:cs="Arial"/>
          <w:sz w:val="24"/>
          <w:szCs w:val="24"/>
          <w:lang w:eastAsia="pt-BR"/>
        </w:rPr>
        <w:t> </w:t>
      </w:r>
      <w:r w:rsidRPr="00333363">
        <w:rPr>
          <w:rFonts w:ascii="Arial" w:eastAsia="Times New Roman" w:hAnsi="Arial" w:cs="Arial"/>
          <w:i/>
          <w:iCs/>
          <w:sz w:val="24"/>
          <w:szCs w:val="24"/>
          <w:lang w:eastAsia="pt-BR"/>
        </w:rPr>
        <w:t>antes da escolha</w:t>
      </w:r>
      <w:r w:rsidRPr="00D52904">
        <w:rPr>
          <w:rFonts w:ascii="Arial" w:eastAsia="Times New Roman" w:hAnsi="Arial" w:cs="Arial"/>
          <w:i/>
          <w:iCs/>
          <w:sz w:val="24"/>
          <w:szCs w:val="24"/>
          <w:lang w:eastAsia="pt-BR"/>
        </w:rPr>
        <w:t> </w:t>
      </w:r>
      <w:r w:rsidRPr="00333363">
        <w:rPr>
          <w:rFonts w:ascii="Arial" w:eastAsia="Times New Roman" w:hAnsi="Arial" w:cs="Arial"/>
          <w:sz w:val="24"/>
          <w:szCs w:val="24"/>
          <w:lang w:eastAsia="pt-BR"/>
        </w:rPr>
        <w:t>tem sido criticada pela doutrina, pois:</w:t>
      </w:r>
    </w:p>
    <w:p w:rsidR="00333363" w:rsidRPr="00333363" w:rsidRDefault="00333363" w:rsidP="00D52904">
      <w:pPr>
        <w:shd w:val="clear" w:color="auto" w:fill="FFFFFF"/>
        <w:spacing w:line="360" w:lineRule="auto"/>
        <w:jc w:val="both"/>
        <w:rPr>
          <w:rFonts w:ascii="Arial" w:eastAsia="Times New Roman" w:hAnsi="Arial" w:cs="Arial"/>
          <w:sz w:val="24"/>
          <w:szCs w:val="24"/>
          <w:lang w:eastAsia="pt-BR"/>
        </w:rPr>
      </w:pPr>
      <w:r w:rsidRPr="00333363">
        <w:rPr>
          <w:rFonts w:ascii="Arial" w:eastAsia="Times New Roman" w:hAnsi="Arial" w:cs="Arial"/>
          <w:sz w:val="24"/>
          <w:szCs w:val="24"/>
          <w:lang w:eastAsia="pt-BR"/>
        </w:rPr>
        <w:t> “</w:t>
      </w:r>
      <w:r w:rsidRPr="00333363">
        <w:rPr>
          <w:rFonts w:ascii="Arial" w:eastAsia="Times New Roman" w:hAnsi="Arial" w:cs="Arial"/>
          <w:i/>
          <w:iCs/>
          <w:sz w:val="24"/>
          <w:szCs w:val="24"/>
          <w:lang w:eastAsia="pt-BR"/>
        </w:rPr>
        <w:t xml:space="preserve">Não basta que o devedor separe o produto para entregá-lo ao credor, sendo </w:t>
      </w:r>
      <w:proofErr w:type="gramStart"/>
      <w:r w:rsidRPr="00333363">
        <w:rPr>
          <w:rFonts w:ascii="Arial" w:eastAsia="Times New Roman" w:hAnsi="Arial" w:cs="Arial"/>
          <w:i/>
          <w:iCs/>
          <w:sz w:val="24"/>
          <w:szCs w:val="24"/>
          <w:lang w:eastAsia="pt-BR"/>
        </w:rPr>
        <w:t>mister</w:t>
      </w:r>
      <w:proofErr w:type="gramEnd"/>
      <w:r w:rsidRPr="00333363">
        <w:rPr>
          <w:rFonts w:ascii="Arial" w:eastAsia="Times New Roman" w:hAnsi="Arial" w:cs="Arial"/>
          <w:i/>
          <w:iCs/>
          <w:sz w:val="24"/>
          <w:szCs w:val="24"/>
          <w:lang w:eastAsia="pt-BR"/>
        </w:rPr>
        <w:t xml:space="preserve"> realize ainda o ato positivo de colocá-lo à disposição deste</w:t>
      </w:r>
      <w:r w:rsidRPr="00333363">
        <w:rPr>
          <w:rFonts w:ascii="Arial" w:eastAsia="Times New Roman" w:hAnsi="Arial" w:cs="Arial"/>
          <w:sz w:val="24"/>
          <w:szCs w:val="24"/>
          <w:lang w:eastAsia="pt-BR"/>
        </w:rPr>
        <w:t>”</w:t>
      </w:r>
      <w:r w:rsidRPr="00333363">
        <w:rPr>
          <w:rFonts w:ascii="Arial" w:eastAsia="Times New Roman" w:hAnsi="Arial" w:cs="Arial"/>
          <w:i/>
          <w:iCs/>
          <w:sz w:val="24"/>
          <w:szCs w:val="24"/>
          <w:lang w:eastAsia="pt-BR"/>
        </w:rPr>
        <w:t>. </w:t>
      </w:r>
    </w:p>
    <w:p w:rsidR="00333363" w:rsidRDefault="00333363" w:rsidP="00D52904">
      <w:pPr>
        <w:shd w:val="clear" w:color="auto" w:fill="FFFFFF"/>
        <w:spacing w:after="0" w:line="360" w:lineRule="auto"/>
        <w:jc w:val="both"/>
        <w:rPr>
          <w:rFonts w:ascii="Arial" w:eastAsia="Times New Roman" w:hAnsi="Arial" w:cs="Arial"/>
          <w:sz w:val="24"/>
          <w:szCs w:val="24"/>
          <w:lang w:eastAsia="pt-BR"/>
        </w:rPr>
      </w:pPr>
      <w:r w:rsidRPr="00333363">
        <w:rPr>
          <w:rFonts w:ascii="Arial" w:eastAsia="Times New Roman" w:hAnsi="Arial" w:cs="Arial"/>
          <w:sz w:val="24"/>
          <w:szCs w:val="24"/>
          <w:lang w:eastAsia="pt-BR"/>
        </w:rPr>
        <w:t xml:space="preserve">        </w:t>
      </w:r>
      <w:r w:rsidR="00601C29">
        <w:rPr>
          <w:rFonts w:ascii="Arial" w:eastAsia="Times New Roman" w:hAnsi="Arial" w:cs="Arial"/>
          <w:sz w:val="24"/>
          <w:szCs w:val="24"/>
          <w:lang w:eastAsia="pt-BR"/>
        </w:rPr>
        <w:tab/>
      </w:r>
      <w:r w:rsidRPr="00333363">
        <w:rPr>
          <w:rFonts w:ascii="Arial" w:eastAsia="Times New Roman" w:hAnsi="Arial" w:cs="Arial"/>
          <w:sz w:val="24"/>
          <w:szCs w:val="24"/>
          <w:lang w:eastAsia="pt-BR"/>
        </w:rPr>
        <w:t>Só nesse caso ele se exonerará da obrigação, caso se verifique a perda da coisa. Enquanto esta não é efetivamente entregue, ou, pelo menos, posta à disposição do credor, impossível a desoneração do devedor, que terá sempre diante de si a parêmia</w:t>
      </w:r>
      <w:r w:rsidRPr="00D52904">
        <w:rPr>
          <w:rFonts w:ascii="Arial" w:eastAsia="Times New Roman" w:hAnsi="Arial" w:cs="Arial"/>
          <w:sz w:val="24"/>
          <w:szCs w:val="24"/>
          <w:lang w:eastAsia="pt-BR"/>
        </w:rPr>
        <w:t> </w:t>
      </w:r>
      <w:r w:rsidRPr="00333363">
        <w:rPr>
          <w:rFonts w:ascii="Arial" w:eastAsia="Times New Roman" w:hAnsi="Arial" w:cs="Arial"/>
          <w:i/>
          <w:iCs/>
          <w:sz w:val="24"/>
          <w:szCs w:val="24"/>
          <w:lang w:eastAsia="pt-BR"/>
        </w:rPr>
        <w:t xml:space="preserve">genus </w:t>
      </w:r>
      <w:proofErr w:type="spellStart"/>
      <w:r w:rsidRPr="00333363">
        <w:rPr>
          <w:rFonts w:ascii="Arial" w:eastAsia="Times New Roman" w:hAnsi="Arial" w:cs="Arial"/>
          <w:i/>
          <w:iCs/>
          <w:sz w:val="24"/>
          <w:szCs w:val="24"/>
          <w:lang w:eastAsia="pt-BR"/>
        </w:rPr>
        <w:t>nunquam</w:t>
      </w:r>
      <w:proofErr w:type="spellEnd"/>
      <w:r w:rsidRPr="00333363">
        <w:rPr>
          <w:rFonts w:ascii="Arial" w:eastAsia="Times New Roman" w:hAnsi="Arial" w:cs="Arial"/>
          <w:i/>
          <w:iCs/>
          <w:sz w:val="24"/>
          <w:szCs w:val="24"/>
          <w:lang w:eastAsia="pt-BR"/>
        </w:rPr>
        <w:t xml:space="preserve"> </w:t>
      </w:r>
      <w:proofErr w:type="spellStart"/>
      <w:r w:rsidRPr="00333363">
        <w:rPr>
          <w:rFonts w:ascii="Arial" w:eastAsia="Times New Roman" w:hAnsi="Arial" w:cs="Arial"/>
          <w:i/>
          <w:iCs/>
          <w:sz w:val="24"/>
          <w:szCs w:val="24"/>
          <w:lang w:eastAsia="pt-BR"/>
        </w:rPr>
        <w:t>perit</w:t>
      </w:r>
      <w:proofErr w:type="spellEnd"/>
      <w:r w:rsidRPr="00333363">
        <w:rPr>
          <w:rFonts w:ascii="Arial" w:eastAsia="Times New Roman" w:hAnsi="Arial" w:cs="Arial"/>
          <w:sz w:val="24"/>
          <w:szCs w:val="24"/>
          <w:lang w:eastAsia="pt-BR"/>
        </w:rPr>
        <w:t>.</w:t>
      </w:r>
    </w:p>
    <w:p w:rsidR="00662C21" w:rsidRDefault="00662C21" w:rsidP="00D52904">
      <w:pPr>
        <w:shd w:val="clear" w:color="auto" w:fill="FFFFFF"/>
        <w:spacing w:after="0" w:line="360" w:lineRule="auto"/>
        <w:jc w:val="both"/>
        <w:rPr>
          <w:rFonts w:ascii="Arial" w:eastAsia="Times New Roman" w:hAnsi="Arial" w:cs="Arial"/>
          <w:sz w:val="24"/>
          <w:szCs w:val="24"/>
          <w:lang w:eastAsia="pt-BR"/>
        </w:rPr>
      </w:pPr>
    </w:p>
    <w:p w:rsidR="00662C21" w:rsidRDefault="00662C21" w:rsidP="00D52904">
      <w:pPr>
        <w:shd w:val="clear" w:color="auto" w:fill="FFFFFF"/>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Bibliografia.</w:t>
      </w:r>
    </w:p>
    <w:p w:rsidR="00830411" w:rsidRPr="00C34FF7" w:rsidRDefault="00830411" w:rsidP="00830411">
      <w:pPr>
        <w:shd w:val="clear" w:color="auto" w:fill="FFFFFF"/>
        <w:spacing w:line="240" w:lineRule="auto"/>
        <w:jc w:val="both"/>
        <w:rPr>
          <w:rFonts w:ascii="Arial" w:eastAsia="Times New Roman" w:hAnsi="Arial" w:cs="Arial"/>
          <w:color w:val="222222"/>
          <w:sz w:val="24"/>
          <w:szCs w:val="24"/>
          <w:lang w:eastAsia="pt-BR"/>
        </w:rPr>
      </w:pPr>
      <w:r>
        <w:rPr>
          <w:rFonts w:ascii="Arial" w:eastAsia="Times New Roman" w:hAnsi="Arial" w:cs="Arial"/>
          <w:color w:val="222222"/>
          <w:sz w:val="24"/>
          <w:szCs w:val="24"/>
          <w:lang w:eastAsia="pt-BR"/>
        </w:rPr>
        <w:t>Diniz, Maria Helena. Curso de Direito Civil Brasileiro. 2° volume, ed. 21ª -2006: Editora Saraiva.</w:t>
      </w:r>
    </w:p>
    <w:p w:rsidR="00C34FF7" w:rsidRPr="00C34FF7" w:rsidRDefault="00C34FF7" w:rsidP="00830411">
      <w:pPr>
        <w:shd w:val="clear" w:color="auto" w:fill="FFFFFF"/>
        <w:spacing w:line="240" w:lineRule="auto"/>
        <w:jc w:val="both"/>
        <w:rPr>
          <w:rFonts w:ascii="Arial" w:eastAsia="Times New Roman" w:hAnsi="Arial" w:cs="Arial"/>
          <w:color w:val="222222"/>
          <w:sz w:val="24"/>
          <w:szCs w:val="24"/>
          <w:lang w:eastAsia="pt-BR"/>
        </w:rPr>
      </w:pPr>
      <w:r w:rsidRPr="00C34FF7">
        <w:rPr>
          <w:rFonts w:ascii="Arial" w:eastAsia="Times New Roman" w:hAnsi="Arial" w:cs="Arial"/>
          <w:color w:val="222222"/>
          <w:sz w:val="24"/>
          <w:szCs w:val="24"/>
          <w:lang w:eastAsia="pt-BR"/>
        </w:rPr>
        <w:t xml:space="preserve">Gonçalves, Carlos Roberto. Direito Civil Brasileiro. 9. </w:t>
      </w:r>
      <w:proofErr w:type="gramStart"/>
      <w:r w:rsidRPr="00C34FF7">
        <w:rPr>
          <w:rFonts w:ascii="Arial" w:eastAsia="Times New Roman" w:hAnsi="Arial" w:cs="Arial"/>
          <w:color w:val="222222"/>
          <w:sz w:val="24"/>
          <w:szCs w:val="24"/>
          <w:lang w:eastAsia="pt-BR"/>
        </w:rPr>
        <w:t>ed.</w:t>
      </w:r>
      <w:proofErr w:type="gramEnd"/>
      <w:r w:rsidRPr="00C34FF7">
        <w:rPr>
          <w:rFonts w:ascii="Arial" w:eastAsia="Times New Roman" w:hAnsi="Arial" w:cs="Arial"/>
          <w:color w:val="222222"/>
          <w:sz w:val="24"/>
          <w:szCs w:val="24"/>
          <w:lang w:eastAsia="pt-BR"/>
        </w:rPr>
        <w:t xml:space="preserve"> São Paulo: Editora Saraiva, 2011. 561p.</w:t>
      </w:r>
    </w:p>
    <w:p w:rsidR="00C34FF7" w:rsidRPr="00C34FF7" w:rsidRDefault="00C34FF7" w:rsidP="00830411">
      <w:pPr>
        <w:shd w:val="clear" w:color="auto" w:fill="FFFFFF"/>
        <w:spacing w:line="240" w:lineRule="auto"/>
        <w:jc w:val="both"/>
        <w:rPr>
          <w:rFonts w:ascii="Arial" w:eastAsia="Times New Roman" w:hAnsi="Arial" w:cs="Arial"/>
          <w:color w:val="222222"/>
          <w:sz w:val="24"/>
          <w:szCs w:val="24"/>
          <w:lang w:eastAsia="pt-BR"/>
        </w:rPr>
      </w:pPr>
      <w:r w:rsidRPr="00C34FF7">
        <w:rPr>
          <w:rFonts w:ascii="Arial" w:eastAsia="Times New Roman" w:hAnsi="Arial" w:cs="Arial"/>
          <w:color w:val="222222"/>
          <w:sz w:val="24"/>
          <w:szCs w:val="24"/>
          <w:lang w:eastAsia="pt-BR"/>
        </w:rPr>
        <w:t xml:space="preserve">Gonçalves, Carlos Roberto. Direito das Obrigações. 9. </w:t>
      </w:r>
      <w:proofErr w:type="gramStart"/>
      <w:r w:rsidRPr="00C34FF7">
        <w:rPr>
          <w:rFonts w:ascii="Arial" w:eastAsia="Times New Roman" w:hAnsi="Arial" w:cs="Arial"/>
          <w:color w:val="222222"/>
          <w:sz w:val="24"/>
          <w:szCs w:val="24"/>
          <w:lang w:eastAsia="pt-BR"/>
        </w:rPr>
        <w:t>ed.</w:t>
      </w:r>
      <w:proofErr w:type="gramEnd"/>
      <w:r w:rsidRPr="00C34FF7">
        <w:rPr>
          <w:rFonts w:ascii="Arial" w:eastAsia="Times New Roman" w:hAnsi="Arial" w:cs="Arial"/>
          <w:color w:val="222222"/>
          <w:sz w:val="24"/>
          <w:szCs w:val="24"/>
          <w:lang w:eastAsia="pt-BR"/>
        </w:rPr>
        <w:t xml:space="preserve"> São Paulo: Editora Saraiva, 2012. 436p.</w:t>
      </w:r>
    </w:p>
    <w:p w:rsidR="00C34FF7" w:rsidRPr="00C34FF7" w:rsidRDefault="00C34FF7" w:rsidP="00830411">
      <w:pPr>
        <w:shd w:val="clear" w:color="auto" w:fill="FFFFFF"/>
        <w:spacing w:line="240" w:lineRule="auto"/>
        <w:jc w:val="both"/>
        <w:rPr>
          <w:rFonts w:ascii="Arial" w:eastAsia="Times New Roman" w:hAnsi="Arial" w:cs="Arial"/>
          <w:color w:val="222222"/>
          <w:sz w:val="24"/>
          <w:szCs w:val="24"/>
          <w:lang w:eastAsia="pt-BR"/>
        </w:rPr>
      </w:pPr>
      <w:r w:rsidRPr="00C34FF7">
        <w:rPr>
          <w:rFonts w:ascii="Arial" w:eastAsia="Times New Roman" w:hAnsi="Arial" w:cs="Arial"/>
          <w:color w:val="222222"/>
          <w:sz w:val="24"/>
          <w:szCs w:val="24"/>
          <w:lang w:eastAsia="pt-BR"/>
        </w:rPr>
        <w:t xml:space="preserve">Gonçalves, Carlos Roberto. Contratos e Atos Unilaterais. 5. </w:t>
      </w:r>
      <w:proofErr w:type="gramStart"/>
      <w:r w:rsidRPr="00C34FF7">
        <w:rPr>
          <w:rFonts w:ascii="Arial" w:eastAsia="Times New Roman" w:hAnsi="Arial" w:cs="Arial"/>
          <w:color w:val="222222"/>
          <w:sz w:val="24"/>
          <w:szCs w:val="24"/>
          <w:lang w:eastAsia="pt-BR"/>
        </w:rPr>
        <w:t>ed.</w:t>
      </w:r>
      <w:proofErr w:type="gramEnd"/>
      <w:r w:rsidRPr="00C34FF7">
        <w:rPr>
          <w:rFonts w:ascii="Arial" w:eastAsia="Times New Roman" w:hAnsi="Arial" w:cs="Arial"/>
          <w:color w:val="222222"/>
          <w:sz w:val="24"/>
          <w:szCs w:val="24"/>
          <w:lang w:eastAsia="pt-BR"/>
        </w:rPr>
        <w:t xml:space="preserve"> São Paulo: Editora Saraiva, 2008. 497p.</w:t>
      </w:r>
    </w:p>
    <w:p w:rsidR="00C34FF7" w:rsidRPr="00C34FF7" w:rsidRDefault="00C34FF7" w:rsidP="00830411">
      <w:pPr>
        <w:shd w:val="clear" w:color="auto" w:fill="FFFFFF"/>
        <w:spacing w:line="240" w:lineRule="auto"/>
        <w:jc w:val="both"/>
        <w:rPr>
          <w:rFonts w:ascii="Arial" w:eastAsia="Times New Roman" w:hAnsi="Arial" w:cs="Arial"/>
          <w:color w:val="222222"/>
          <w:sz w:val="24"/>
          <w:szCs w:val="24"/>
          <w:lang w:eastAsia="pt-BR"/>
        </w:rPr>
      </w:pPr>
      <w:r w:rsidRPr="00C34FF7">
        <w:rPr>
          <w:rFonts w:ascii="Arial" w:eastAsia="Times New Roman" w:hAnsi="Arial" w:cs="Arial"/>
          <w:color w:val="222222"/>
          <w:sz w:val="24"/>
          <w:szCs w:val="24"/>
          <w:lang w:eastAsia="pt-BR"/>
        </w:rPr>
        <w:t xml:space="preserve">Silva, De Plácido e. Dicionário Jurídico Conciso. 1. </w:t>
      </w:r>
      <w:proofErr w:type="gramStart"/>
      <w:r w:rsidRPr="00C34FF7">
        <w:rPr>
          <w:rFonts w:ascii="Arial" w:eastAsia="Times New Roman" w:hAnsi="Arial" w:cs="Arial"/>
          <w:color w:val="222222"/>
          <w:sz w:val="24"/>
          <w:szCs w:val="24"/>
          <w:lang w:eastAsia="pt-BR"/>
        </w:rPr>
        <w:t>ed.</w:t>
      </w:r>
      <w:proofErr w:type="gramEnd"/>
      <w:r w:rsidRPr="00C34FF7">
        <w:rPr>
          <w:rFonts w:ascii="Arial" w:eastAsia="Times New Roman" w:hAnsi="Arial" w:cs="Arial"/>
          <w:color w:val="222222"/>
          <w:sz w:val="24"/>
          <w:szCs w:val="24"/>
          <w:lang w:eastAsia="pt-BR"/>
        </w:rPr>
        <w:t xml:space="preserve"> Rio de janeiro: Editora Forense, 2008. 749p.</w:t>
      </w:r>
    </w:p>
    <w:p w:rsidR="00C34FF7" w:rsidRPr="00662C21" w:rsidRDefault="00C34FF7" w:rsidP="00830411">
      <w:pPr>
        <w:shd w:val="clear" w:color="auto" w:fill="FFFFFF"/>
        <w:spacing w:line="240" w:lineRule="auto"/>
        <w:jc w:val="both"/>
        <w:rPr>
          <w:rFonts w:ascii="Arial" w:eastAsia="Times New Roman" w:hAnsi="Arial" w:cs="Arial"/>
          <w:color w:val="222222"/>
          <w:sz w:val="24"/>
          <w:szCs w:val="24"/>
          <w:lang w:eastAsia="pt-BR"/>
        </w:rPr>
      </w:pPr>
      <w:r w:rsidRPr="00C34FF7">
        <w:rPr>
          <w:rFonts w:ascii="Arial" w:eastAsia="Times New Roman" w:hAnsi="Arial" w:cs="Arial"/>
          <w:color w:val="222222"/>
          <w:sz w:val="24"/>
          <w:szCs w:val="24"/>
          <w:lang w:eastAsia="pt-BR"/>
        </w:rPr>
        <w:t xml:space="preserve">Pinto, Antônio Luiz de Toledo e outros. </w:t>
      </w:r>
      <w:proofErr w:type="spellStart"/>
      <w:r w:rsidRPr="00C34FF7">
        <w:rPr>
          <w:rFonts w:ascii="Arial" w:eastAsia="Times New Roman" w:hAnsi="Arial" w:cs="Arial"/>
          <w:color w:val="222222"/>
          <w:sz w:val="24"/>
          <w:szCs w:val="24"/>
          <w:lang w:eastAsia="pt-BR"/>
        </w:rPr>
        <w:t>Vade</w:t>
      </w:r>
      <w:proofErr w:type="spellEnd"/>
      <w:r w:rsidRPr="00C34FF7">
        <w:rPr>
          <w:rFonts w:ascii="Arial" w:eastAsia="Times New Roman" w:hAnsi="Arial" w:cs="Arial"/>
          <w:color w:val="222222"/>
          <w:sz w:val="24"/>
          <w:szCs w:val="24"/>
          <w:lang w:eastAsia="pt-BR"/>
        </w:rPr>
        <w:t xml:space="preserve"> </w:t>
      </w:r>
      <w:proofErr w:type="spellStart"/>
      <w:r w:rsidRPr="00C34FF7">
        <w:rPr>
          <w:rFonts w:ascii="Arial" w:eastAsia="Times New Roman" w:hAnsi="Arial" w:cs="Arial"/>
          <w:color w:val="222222"/>
          <w:sz w:val="24"/>
          <w:szCs w:val="24"/>
          <w:lang w:eastAsia="pt-BR"/>
        </w:rPr>
        <w:t>Mecum</w:t>
      </w:r>
      <w:proofErr w:type="spellEnd"/>
      <w:r w:rsidRPr="00C34FF7">
        <w:rPr>
          <w:rFonts w:ascii="Arial" w:eastAsia="Times New Roman" w:hAnsi="Arial" w:cs="Arial"/>
          <w:color w:val="222222"/>
          <w:sz w:val="24"/>
          <w:szCs w:val="24"/>
          <w:lang w:eastAsia="pt-BR"/>
        </w:rPr>
        <w:t xml:space="preserve">. 11. </w:t>
      </w:r>
      <w:proofErr w:type="gramStart"/>
      <w:r w:rsidRPr="00C34FF7">
        <w:rPr>
          <w:rFonts w:ascii="Arial" w:eastAsia="Times New Roman" w:hAnsi="Arial" w:cs="Arial"/>
          <w:color w:val="222222"/>
          <w:sz w:val="24"/>
          <w:szCs w:val="24"/>
          <w:lang w:eastAsia="pt-BR"/>
        </w:rPr>
        <w:t>ed.</w:t>
      </w:r>
      <w:proofErr w:type="gramEnd"/>
      <w:r w:rsidRPr="00C34FF7">
        <w:rPr>
          <w:rFonts w:ascii="Arial" w:eastAsia="Times New Roman" w:hAnsi="Arial" w:cs="Arial"/>
          <w:color w:val="222222"/>
          <w:sz w:val="24"/>
          <w:szCs w:val="24"/>
          <w:lang w:eastAsia="pt-BR"/>
        </w:rPr>
        <w:t xml:space="preserve"> São Paulo: Editora Saraiva, 2011. 2003p.</w:t>
      </w:r>
    </w:p>
    <w:p w:rsidR="00830411" w:rsidRPr="00662C21" w:rsidRDefault="00830411" w:rsidP="00830411">
      <w:pPr>
        <w:shd w:val="clear" w:color="auto" w:fill="FFFFFF"/>
        <w:spacing w:after="0" w:line="240" w:lineRule="auto"/>
        <w:jc w:val="both"/>
        <w:rPr>
          <w:rFonts w:ascii="Arial" w:eastAsia="Times New Roman" w:hAnsi="Arial" w:cs="Arial"/>
          <w:sz w:val="24"/>
          <w:szCs w:val="24"/>
          <w:lang w:eastAsia="pt-BR"/>
        </w:rPr>
      </w:pPr>
      <w:hyperlink r:id="rId6" w:history="1">
        <w:r w:rsidRPr="00662C21">
          <w:rPr>
            <w:rStyle w:val="Hyperlink"/>
            <w:rFonts w:ascii="Arial" w:eastAsia="Times New Roman" w:hAnsi="Arial" w:cs="Arial"/>
            <w:sz w:val="24"/>
            <w:szCs w:val="24"/>
            <w:lang w:eastAsia="pt-BR"/>
          </w:rPr>
          <w:t>http://caduchagas.blogspot.com.br/2012/03/das-obrigacoes-de-dar-coisa-incerta.html</w:t>
        </w:r>
      </w:hyperlink>
    </w:p>
    <w:p w:rsidR="00830411" w:rsidRDefault="00830411" w:rsidP="00830411">
      <w:pPr>
        <w:shd w:val="clear" w:color="auto" w:fill="FFFFFF"/>
        <w:spacing w:line="240" w:lineRule="auto"/>
        <w:jc w:val="both"/>
      </w:pPr>
    </w:p>
    <w:p w:rsidR="000E5786" w:rsidRPr="00D52904" w:rsidRDefault="00601C29" w:rsidP="00601C29">
      <w:pPr>
        <w:shd w:val="clear" w:color="auto" w:fill="FFFFFF"/>
        <w:spacing w:line="240" w:lineRule="auto"/>
        <w:jc w:val="both"/>
        <w:rPr>
          <w:rFonts w:ascii="Arial" w:hAnsi="Arial" w:cs="Arial"/>
          <w:sz w:val="24"/>
          <w:szCs w:val="24"/>
        </w:rPr>
      </w:pPr>
      <w:hyperlink r:id="rId7" w:history="1">
        <w:r w:rsidR="00662C21" w:rsidRPr="00B052AE">
          <w:rPr>
            <w:rStyle w:val="Hyperlink"/>
            <w:rFonts w:ascii="Arial" w:eastAsia="Times New Roman" w:hAnsi="Arial" w:cs="Arial"/>
            <w:sz w:val="24"/>
            <w:szCs w:val="24"/>
            <w:lang w:eastAsia="pt-BR"/>
          </w:rPr>
          <w:t>http://www.ebah.com.br/content/ABAAAAdcQAL/resumo-direito-civil-ii?part=2</w:t>
        </w:r>
      </w:hyperlink>
      <w:bookmarkStart w:id="0" w:name="_GoBack"/>
      <w:bookmarkEnd w:id="0"/>
    </w:p>
    <w:sectPr w:rsidR="000E5786" w:rsidRPr="00D52904" w:rsidSect="00830411">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5968FC"/>
    <w:multiLevelType w:val="hybridMultilevel"/>
    <w:tmpl w:val="90989CDE"/>
    <w:lvl w:ilvl="0" w:tplc="04160013">
      <w:start w:val="1"/>
      <w:numFmt w:val="upperRoman"/>
      <w:lvlText w:val="%1."/>
      <w:lvlJc w:val="righ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
    <w:nsid w:val="58B973E0"/>
    <w:multiLevelType w:val="hybridMultilevel"/>
    <w:tmpl w:val="3ECEF820"/>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53C"/>
    <w:rsid w:val="000E5786"/>
    <w:rsid w:val="0026152A"/>
    <w:rsid w:val="002D21EF"/>
    <w:rsid w:val="00333363"/>
    <w:rsid w:val="00493DBF"/>
    <w:rsid w:val="00601C29"/>
    <w:rsid w:val="006365B7"/>
    <w:rsid w:val="00662C21"/>
    <w:rsid w:val="006C14E8"/>
    <w:rsid w:val="00824C9C"/>
    <w:rsid w:val="00830411"/>
    <w:rsid w:val="008C4EF2"/>
    <w:rsid w:val="0090353C"/>
    <w:rsid w:val="00C34FF7"/>
    <w:rsid w:val="00C831B8"/>
    <w:rsid w:val="00D14E99"/>
    <w:rsid w:val="00D351D8"/>
    <w:rsid w:val="00D52904"/>
    <w:rsid w:val="00EA2173"/>
    <w:rsid w:val="00EA5C45"/>
    <w:rsid w:val="00FC6A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333363"/>
  </w:style>
  <w:style w:type="paragraph" w:styleId="PargrafodaLista">
    <w:name w:val="List Paragraph"/>
    <w:basedOn w:val="Normal"/>
    <w:uiPriority w:val="34"/>
    <w:qFormat/>
    <w:rsid w:val="00D52904"/>
    <w:pPr>
      <w:ind w:left="720"/>
      <w:contextualSpacing/>
    </w:pPr>
  </w:style>
  <w:style w:type="character" w:styleId="Hyperlink">
    <w:name w:val="Hyperlink"/>
    <w:basedOn w:val="Fontepargpadro"/>
    <w:uiPriority w:val="99"/>
    <w:unhideWhenUsed/>
    <w:rsid w:val="00C34FF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333363"/>
  </w:style>
  <w:style w:type="paragraph" w:styleId="PargrafodaLista">
    <w:name w:val="List Paragraph"/>
    <w:basedOn w:val="Normal"/>
    <w:uiPriority w:val="34"/>
    <w:qFormat/>
    <w:rsid w:val="00D52904"/>
    <w:pPr>
      <w:ind w:left="720"/>
      <w:contextualSpacing/>
    </w:pPr>
  </w:style>
  <w:style w:type="character" w:styleId="Hyperlink">
    <w:name w:val="Hyperlink"/>
    <w:basedOn w:val="Fontepargpadro"/>
    <w:uiPriority w:val="99"/>
    <w:unhideWhenUsed/>
    <w:rsid w:val="00C34F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591426">
      <w:bodyDiv w:val="1"/>
      <w:marLeft w:val="0"/>
      <w:marRight w:val="0"/>
      <w:marTop w:val="0"/>
      <w:marBottom w:val="0"/>
      <w:divBdr>
        <w:top w:val="none" w:sz="0" w:space="0" w:color="auto"/>
        <w:left w:val="none" w:sz="0" w:space="0" w:color="auto"/>
        <w:bottom w:val="none" w:sz="0" w:space="0" w:color="auto"/>
        <w:right w:val="none" w:sz="0" w:space="0" w:color="auto"/>
      </w:divBdr>
      <w:divsChild>
        <w:div w:id="1764305445">
          <w:marLeft w:val="794"/>
          <w:marRight w:val="0"/>
          <w:marTop w:val="0"/>
          <w:marBottom w:val="0"/>
          <w:divBdr>
            <w:top w:val="none" w:sz="0" w:space="0" w:color="auto"/>
            <w:left w:val="none" w:sz="0" w:space="0" w:color="auto"/>
            <w:bottom w:val="none" w:sz="0" w:space="0" w:color="auto"/>
            <w:right w:val="none" w:sz="0" w:space="0" w:color="auto"/>
          </w:divBdr>
        </w:div>
        <w:div w:id="1836409651">
          <w:marLeft w:val="567"/>
          <w:marRight w:val="567"/>
          <w:marTop w:val="0"/>
          <w:marBottom w:val="200"/>
          <w:divBdr>
            <w:top w:val="none" w:sz="0" w:space="0" w:color="auto"/>
            <w:left w:val="none" w:sz="0" w:space="0" w:color="auto"/>
            <w:bottom w:val="none" w:sz="0" w:space="0" w:color="auto"/>
            <w:right w:val="none" w:sz="0" w:space="0" w:color="auto"/>
          </w:divBdr>
        </w:div>
        <w:div w:id="841089164">
          <w:marLeft w:val="567"/>
          <w:marRight w:val="567"/>
          <w:marTop w:val="0"/>
          <w:marBottom w:val="200"/>
          <w:divBdr>
            <w:top w:val="none" w:sz="0" w:space="0" w:color="auto"/>
            <w:left w:val="none" w:sz="0" w:space="0" w:color="auto"/>
            <w:bottom w:val="none" w:sz="0" w:space="0" w:color="auto"/>
            <w:right w:val="none" w:sz="0" w:space="0" w:color="auto"/>
          </w:divBdr>
        </w:div>
        <w:div w:id="183787261">
          <w:marLeft w:val="1080"/>
          <w:marRight w:val="0"/>
          <w:marTop w:val="0"/>
          <w:marBottom w:val="0"/>
          <w:divBdr>
            <w:top w:val="none" w:sz="0" w:space="0" w:color="auto"/>
            <w:left w:val="none" w:sz="0" w:space="0" w:color="auto"/>
            <w:bottom w:val="none" w:sz="0" w:space="0" w:color="auto"/>
            <w:right w:val="none" w:sz="0" w:space="0" w:color="auto"/>
          </w:divBdr>
        </w:div>
        <w:div w:id="1043481611">
          <w:marLeft w:val="1080"/>
          <w:marRight w:val="0"/>
          <w:marTop w:val="0"/>
          <w:marBottom w:val="0"/>
          <w:divBdr>
            <w:top w:val="none" w:sz="0" w:space="0" w:color="auto"/>
            <w:left w:val="none" w:sz="0" w:space="0" w:color="auto"/>
            <w:bottom w:val="none" w:sz="0" w:space="0" w:color="auto"/>
            <w:right w:val="none" w:sz="0" w:space="0" w:color="auto"/>
          </w:divBdr>
        </w:div>
        <w:div w:id="117184019">
          <w:marLeft w:val="1080"/>
          <w:marRight w:val="0"/>
          <w:marTop w:val="0"/>
          <w:marBottom w:val="0"/>
          <w:divBdr>
            <w:top w:val="none" w:sz="0" w:space="0" w:color="auto"/>
            <w:left w:val="none" w:sz="0" w:space="0" w:color="auto"/>
            <w:bottom w:val="none" w:sz="0" w:space="0" w:color="auto"/>
            <w:right w:val="none" w:sz="0" w:space="0" w:color="auto"/>
          </w:divBdr>
        </w:div>
        <w:div w:id="1696878541">
          <w:marLeft w:val="567"/>
          <w:marRight w:val="567"/>
          <w:marTop w:val="0"/>
          <w:marBottom w:val="200"/>
          <w:divBdr>
            <w:top w:val="none" w:sz="0" w:space="0" w:color="auto"/>
            <w:left w:val="none" w:sz="0" w:space="0" w:color="auto"/>
            <w:bottom w:val="none" w:sz="0" w:space="0" w:color="auto"/>
            <w:right w:val="none" w:sz="0" w:space="0" w:color="auto"/>
          </w:divBdr>
        </w:div>
      </w:divsChild>
    </w:div>
    <w:div w:id="1628050243">
      <w:bodyDiv w:val="1"/>
      <w:marLeft w:val="0"/>
      <w:marRight w:val="0"/>
      <w:marTop w:val="0"/>
      <w:marBottom w:val="0"/>
      <w:divBdr>
        <w:top w:val="none" w:sz="0" w:space="0" w:color="auto"/>
        <w:left w:val="none" w:sz="0" w:space="0" w:color="auto"/>
        <w:bottom w:val="none" w:sz="0" w:space="0" w:color="auto"/>
        <w:right w:val="none" w:sz="0" w:space="0" w:color="auto"/>
      </w:divBdr>
      <w:divsChild>
        <w:div w:id="1145971056">
          <w:marLeft w:val="0"/>
          <w:marRight w:val="0"/>
          <w:marTop w:val="0"/>
          <w:marBottom w:val="200"/>
          <w:divBdr>
            <w:top w:val="none" w:sz="0" w:space="0" w:color="auto"/>
            <w:left w:val="none" w:sz="0" w:space="0" w:color="auto"/>
            <w:bottom w:val="none" w:sz="0" w:space="0" w:color="auto"/>
            <w:right w:val="none" w:sz="0" w:space="0" w:color="auto"/>
          </w:divBdr>
        </w:div>
        <w:div w:id="1473794894">
          <w:marLeft w:val="0"/>
          <w:marRight w:val="0"/>
          <w:marTop w:val="0"/>
          <w:marBottom w:val="200"/>
          <w:divBdr>
            <w:top w:val="none" w:sz="0" w:space="0" w:color="auto"/>
            <w:left w:val="none" w:sz="0" w:space="0" w:color="auto"/>
            <w:bottom w:val="none" w:sz="0" w:space="0" w:color="auto"/>
            <w:right w:val="none" w:sz="0" w:space="0" w:color="auto"/>
          </w:divBdr>
        </w:div>
        <w:div w:id="2002345947">
          <w:marLeft w:val="0"/>
          <w:marRight w:val="0"/>
          <w:marTop w:val="0"/>
          <w:marBottom w:val="200"/>
          <w:divBdr>
            <w:top w:val="none" w:sz="0" w:space="0" w:color="auto"/>
            <w:left w:val="none" w:sz="0" w:space="0" w:color="auto"/>
            <w:bottom w:val="none" w:sz="0" w:space="0" w:color="auto"/>
            <w:right w:val="none" w:sz="0" w:space="0" w:color="auto"/>
          </w:divBdr>
        </w:div>
        <w:div w:id="2054573610">
          <w:marLeft w:val="0"/>
          <w:marRight w:val="0"/>
          <w:marTop w:val="0"/>
          <w:marBottom w:val="200"/>
          <w:divBdr>
            <w:top w:val="none" w:sz="0" w:space="0" w:color="auto"/>
            <w:left w:val="none" w:sz="0" w:space="0" w:color="auto"/>
            <w:bottom w:val="none" w:sz="0" w:space="0" w:color="auto"/>
            <w:right w:val="none" w:sz="0" w:space="0" w:color="auto"/>
          </w:divBdr>
        </w:div>
        <w:div w:id="1035738687">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ebah.com.br/content/ABAAAAdcQAL/resumo-direito-civil-ii?part=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aduchagas.blogspot.com.br/2012/03/das-obrigacoes-de-dar-coisa-incerta.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1103</Words>
  <Characters>5962</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delcio</dc:creator>
  <cp:lastModifiedBy>Luiz Afonso</cp:lastModifiedBy>
  <cp:revision>3</cp:revision>
  <dcterms:created xsi:type="dcterms:W3CDTF">2015-03-19T13:34:00Z</dcterms:created>
  <dcterms:modified xsi:type="dcterms:W3CDTF">2015-03-20T17:12:00Z</dcterms:modified>
</cp:coreProperties>
</file>